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98" w:rsidRDefault="004D6E98" w:rsidP="007D52FE">
      <w:pPr>
        <w:keepNext/>
        <w:keepLines/>
        <w:spacing w:after="0" w:line="276" w:lineRule="auto"/>
        <w:ind w:right="189"/>
        <w:jc w:val="center"/>
        <w:outlineLvl w:val="0"/>
        <w:rPr>
          <w:rFonts w:ascii="Times New Roman" w:eastAsia="Times New Roman" w:hAnsi="Times New Roman" w:cs="Times New Roman"/>
          <w:b/>
          <w:sz w:val="28"/>
          <w:lang w:val="uk-UA" w:eastAsia="ru-RU"/>
        </w:rPr>
      </w:pPr>
    </w:p>
    <w:p w:rsidR="007D52FE" w:rsidRPr="002755D1" w:rsidRDefault="00784935" w:rsidP="007D52FE">
      <w:pPr>
        <w:keepNext/>
        <w:keepLines/>
        <w:spacing w:after="0" w:line="276" w:lineRule="auto"/>
        <w:ind w:right="189"/>
        <w:jc w:val="center"/>
        <w:outlineLvl w:val="0"/>
        <w:rPr>
          <w:rFonts w:ascii="Times New Roman" w:eastAsia="Times New Roman" w:hAnsi="Times New Roman" w:cs="Times New Roman"/>
          <w:b/>
          <w:sz w:val="28"/>
          <w:lang w:val="uk-UA" w:eastAsia="ru-RU"/>
        </w:rPr>
      </w:pPr>
      <w:r w:rsidRPr="004D6E98">
        <w:rPr>
          <w:rFonts w:ascii="Times New Roman" w:eastAsia="Times New Roman" w:hAnsi="Times New Roman" w:cs="Times New Roman"/>
          <w:b/>
          <w:sz w:val="28"/>
          <w:lang w:val="uk-UA" w:eastAsia="ru-RU"/>
        </w:rPr>
        <w:t xml:space="preserve">АНАЛІЗ РЕГУЛЯТОРНОГО ВПЛИВУ </w:t>
      </w:r>
    </w:p>
    <w:p w:rsidR="00155F69" w:rsidRPr="004D6E98" w:rsidRDefault="00784935" w:rsidP="007D52FE">
      <w:pPr>
        <w:keepNext/>
        <w:keepLines/>
        <w:spacing w:after="0" w:line="276" w:lineRule="auto"/>
        <w:ind w:right="189"/>
        <w:jc w:val="center"/>
        <w:outlineLvl w:val="0"/>
        <w:rPr>
          <w:rFonts w:ascii="Times New Roman" w:eastAsia="Times New Roman" w:hAnsi="Times New Roman" w:cs="Times New Roman"/>
          <w:b/>
          <w:sz w:val="28"/>
          <w:szCs w:val="28"/>
          <w:lang w:val="uk-UA" w:eastAsia="ru-RU"/>
        </w:rPr>
      </w:pPr>
      <w:r w:rsidRPr="004D6E98">
        <w:rPr>
          <w:rFonts w:ascii="Times New Roman" w:eastAsia="Times New Roman" w:hAnsi="Times New Roman" w:cs="Times New Roman"/>
          <w:b/>
          <w:sz w:val="28"/>
          <w:szCs w:val="28"/>
          <w:lang w:val="uk-UA" w:eastAsia="ru-RU"/>
        </w:rPr>
        <w:t xml:space="preserve">до проекту рішення </w:t>
      </w:r>
      <w:r w:rsidR="004D6E98">
        <w:rPr>
          <w:rFonts w:ascii="Times New Roman" w:eastAsia="Times New Roman" w:hAnsi="Times New Roman" w:cs="Times New Roman"/>
          <w:b/>
          <w:sz w:val="28"/>
          <w:szCs w:val="28"/>
          <w:lang w:val="uk-UA" w:eastAsia="ru-RU"/>
        </w:rPr>
        <w:t>Новобілоусько</w:t>
      </w:r>
      <w:r w:rsidR="00A2041E">
        <w:rPr>
          <w:rFonts w:ascii="Times New Roman" w:eastAsia="Times New Roman" w:hAnsi="Times New Roman" w:cs="Times New Roman"/>
          <w:b/>
          <w:sz w:val="28"/>
          <w:szCs w:val="28"/>
          <w:lang w:val="uk-UA" w:eastAsia="ru-RU"/>
        </w:rPr>
        <w:t>ї</w:t>
      </w:r>
      <w:r w:rsidR="002A789B" w:rsidRPr="002755D1">
        <w:rPr>
          <w:rFonts w:ascii="Times New Roman" w:eastAsia="Times New Roman" w:hAnsi="Times New Roman" w:cs="Times New Roman"/>
          <w:b/>
          <w:sz w:val="28"/>
          <w:szCs w:val="28"/>
          <w:lang w:val="uk-UA" w:eastAsia="ru-RU"/>
        </w:rPr>
        <w:t xml:space="preserve"> сільськ</w:t>
      </w:r>
      <w:r w:rsidR="00A2041E">
        <w:rPr>
          <w:rFonts w:ascii="Times New Roman" w:eastAsia="Times New Roman" w:hAnsi="Times New Roman" w:cs="Times New Roman"/>
          <w:b/>
          <w:sz w:val="28"/>
          <w:szCs w:val="28"/>
          <w:lang w:val="uk-UA" w:eastAsia="ru-RU"/>
        </w:rPr>
        <w:t>ої</w:t>
      </w:r>
      <w:r w:rsidRPr="004D6E98">
        <w:rPr>
          <w:rFonts w:ascii="Times New Roman" w:eastAsia="Times New Roman" w:hAnsi="Times New Roman" w:cs="Times New Roman"/>
          <w:b/>
          <w:sz w:val="28"/>
          <w:szCs w:val="28"/>
          <w:lang w:val="uk-UA" w:eastAsia="ru-RU"/>
        </w:rPr>
        <w:t xml:space="preserve"> ради «</w:t>
      </w:r>
      <w:r w:rsidR="00D84E03" w:rsidRPr="004D6E98">
        <w:rPr>
          <w:rFonts w:ascii="Times New Roman" w:eastAsia="Times New Roman" w:hAnsi="Times New Roman" w:cs="Times New Roman"/>
          <w:b/>
          <w:sz w:val="28"/>
          <w:szCs w:val="28"/>
          <w:lang w:val="uk-UA" w:eastAsia="ru-RU"/>
        </w:rPr>
        <w:t xml:space="preserve">Про встановлення місцевих податків </w:t>
      </w:r>
      <w:r w:rsidR="00D84E03" w:rsidRPr="002755D1">
        <w:rPr>
          <w:rFonts w:ascii="Times New Roman" w:eastAsia="Times New Roman" w:hAnsi="Times New Roman" w:cs="Times New Roman"/>
          <w:b/>
          <w:sz w:val="28"/>
          <w:szCs w:val="28"/>
          <w:lang w:val="uk-UA" w:eastAsia="ru-RU"/>
        </w:rPr>
        <w:t>і</w:t>
      </w:r>
      <w:r w:rsidR="00D84E03" w:rsidRPr="004D6E98">
        <w:rPr>
          <w:rFonts w:ascii="Times New Roman" w:eastAsia="Times New Roman" w:hAnsi="Times New Roman" w:cs="Times New Roman"/>
          <w:b/>
          <w:sz w:val="28"/>
          <w:szCs w:val="28"/>
          <w:lang w:val="uk-UA" w:eastAsia="ru-RU"/>
        </w:rPr>
        <w:t xml:space="preserve"> зборів на території </w:t>
      </w:r>
      <w:r w:rsidR="004D6E98">
        <w:rPr>
          <w:rFonts w:ascii="Times New Roman" w:eastAsia="Times New Roman" w:hAnsi="Times New Roman" w:cs="Times New Roman"/>
          <w:b/>
          <w:sz w:val="28"/>
          <w:szCs w:val="28"/>
          <w:lang w:val="uk-UA" w:eastAsia="ru-RU"/>
        </w:rPr>
        <w:t>Новобілоу</w:t>
      </w:r>
      <w:r w:rsidR="002A789B" w:rsidRPr="002755D1">
        <w:rPr>
          <w:rFonts w:ascii="Times New Roman" w:eastAsia="Times New Roman" w:hAnsi="Times New Roman" w:cs="Times New Roman"/>
          <w:b/>
          <w:sz w:val="28"/>
          <w:szCs w:val="28"/>
          <w:lang w:val="uk-UA" w:eastAsia="ru-RU"/>
        </w:rPr>
        <w:t>ської сільської</w:t>
      </w:r>
      <w:r w:rsidR="00D84E03" w:rsidRPr="002755D1">
        <w:rPr>
          <w:rFonts w:ascii="Times New Roman" w:eastAsia="Times New Roman" w:hAnsi="Times New Roman" w:cs="Times New Roman"/>
          <w:b/>
          <w:sz w:val="28"/>
          <w:szCs w:val="28"/>
          <w:lang w:val="uk-UA" w:eastAsia="ru-RU"/>
        </w:rPr>
        <w:t xml:space="preserve"> ради</w:t>
      </w:r>
    </w:p>
    <w:p w:rsidR="00784935" w:rsidRPr="002755D1" w:rsidRDefault="00D84E03" w:rsidP="007D52FE">
      <w:pPr>
        <w:keepNext/>
        <w:keepLines/>
        <w:spacing w:after="0" w:line="276" w:lineRule="auto"/>
        <w:ind w:right="189"/>
        <w:jc w:val="center"/>
        <w:outlineLvl w:val="0"/>
        <w:rPr>
          <w:rFonts w:ascii="Times New Roman" w:eastAsia="Times New Roman" w:hAnsi="Times New Roman" w:cs="Times New Roman"/>
          <w:b/>
          <w:sz w:val="28"/>
          <w:szCs w:val="28"/>
          <w:lang w:eastAsia="ru-RU"/>
        </w:rPr>
      </w:pPr>
      <w:r w:rsidRPr="004D6E98">
        <w:rPr>
          <w:rFonts w:ascii="Times New Roman" w:eastAsia="Times New Roman" w:hAnsi="Times New Roman" w:cs="Times New Roman"/>
          <w:b/>
          <w:sz w:val="28"/>
          <w:szCs w:val="28"/>
          <w:lang w:val="uk-UA" w:eastAsia="ru-RU"/>
        </w:rPr>
        <w:t xml:space="preserve"> </w:t>
      </w:r>
      <w:r w:rsidRPr="002755D1">
        <w:rPr>
          <w:rFonts w:ascii="Times New Roman" w:eastAsia="Times New Roman" w:hAnsi="Times New Roman" w:cs="Times New Roman"/>
          <w:b/>
          <w:sz w:val="28"/>
          <w:szCs w:val="28"/>
          <w:lang w:eastAsia="ru-RU"/>
        </w:rPr>
        <w:t>на 20</w:t>
      </w:r>
      <w:r w:rsidRPr="002755D1">
        <w:rPr>
          <w:rFonts w:ascii="Times New Roman" w:eastAsia="Times New Roman" w:hAnsi="Times New Roman" w:cs="Times New Roman"/>
          <w:b/>
          <w:sz w:val="28"/>
          <w:szCs w:val="28"/>
          <w:lang w:val="uk-UA" w:eastAsia="ru-RU"/>
        </w:rPr>
        <w:t>20</w:t>
      </w:r>
      <w:r w:rsidRPr="002755D1">
        <w:rPr>
          <w:rFonts w:ascii="Times New Roman" w:eastAsia="Times New Roman" w:hAnsi="Times New Roman" w:cs="Times New Roman"/>
          <w:b/>
          <w:sz w:val="28"/>
          <w:szCs w:val="28"/>
          <w:lang w:eastAsia="ru-RU"/>
        </w:rPr>
        <w:t xml:space="preserve"> </w:t>
      </w:r>
      <w:proofErr w:type="gramStart"/>
      <w:r w:rsidRPr="002755D1">
        <w:rPr>
          <w:rFonts w:ascii="Times New Roman" w:eastAsia="Times New Roman" w:hAnsi="Times New Roman" w:cs="Times New Roman"/>
          <w:b/>
          <w:sz w:val="28"/>
          <w:szCs w:val="28"/>
          <w:lang w:eastAsia="ru-RU"/>
        </w:rPr>
        <w:t>р</w:t>
      </w:r>
      <w:proofErr w:type="gramEnd"/>
      <w:r w:rsidRPr="002755D1">
        <w:rPr>
          <w:rFonts w:ascii="Times New Roman" w:eastAsia="Times New Roman" w:hAnsi="Times New Roman" w:cs="Times New Roman"/>
          <w:b/>
          <w:sz w:val="28"/>
          <w:szCs w:val="28"/>
          <w:lang w:eastAsia="ru-RU"/>
        </w:rPr>
        <w:t>ік</w:t>
      </w:r>
      <w:r w:rsidR="00784935" w:rsidRPr="002755D1">
        <w:rPr>
          <w:rFonts w:ascii="Times New Roman" w:eastAsia="Times New Roman" w:hAnsi="Times New Roman" w:cs="Times New Roman"/>
          <w:b/>
          <w:sz w:val="28"/>
          <w:szCs w:val="28"/>
          <w:lang w:eastAsia="ru-RU"/>
        </w:rPr>
        <w:t xml:space="preserve">» </w:t>
      </w:r>
    </w:p>
    <w:p w:rsidR="00784935" w:rsidRPr="002755D1" w:rsidRDefault="00784935" w:rsidP="00784935">
      <w:pPr>
        <w:spacing w:after="26" w:line="256" w:lineRule="auto"/>
        <w:ind w:right="130"/>
        <w:jc w:val="center"/>
        <w:rPr>
          <w:rFonts w:ascii="Times New Roman" w:eastAsia="Times New Roman" w:hAnsi="Times New Roman" w:cs="Times New Roman"/>
          <w:sz w:val="28"/>
          <w:szCs w:val="28"/>
          <w:lang w:eastAsia="ru-RU"/>
        </w:rPr>
      </w:pPr>
    </w:p>
    <w:p w:rsidR="007D52FE" w:rsidRPr="002755D1" w:rsidRDefault="00784935" w:rsidP="00DE1827">
      <w:pPr>
        <w:spacing w:after="5" w:line="268" w:lineRule="auto"/>
        <w:jc w:val="center"/>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І. Визначення проблеми</w:t>
      </w:r>
      <w:r w:rsidR="00DE1827" w:rsidRPr="002755D1">
        <w:rPr>
          <w:rFonts w:ascii="Times New Roman" w:eastAsia="Times New Roman" w:hAnsi="Times New Roman" w:cs="Times New Roman"/>
          <w:b/>
          <w:sz w:val="28"/>
          <w:szCs w:val="28"/>
          <w:lang w:val="uk-UA" w:eastAsia="ru-RU"/>
        </w:rPr>
        <w:t>, яку передбачається шляхом регулювання</w:t>
      </w:r>
    </w:p>
    <w:p w:rsidR="00784935" w:rsidRPr="002755D1" w:rsidRDefault="00784935" w:rsidP="00784935">
      <w:pPr>
        <w:spacing w:after="5" w:line="268" w:lineRule="auto"/>
        <w:rPr>
          <w:rFonts w:ascii="Times New Roman" w:eastAsia="Times New Roman" w:hAnsi="Times New Roman" w:cs="Times New Roman"/>
          <w:sz w:val="28"/>
          <w:szCs w:val="28"/>
          <w:lang w:val="uk-UA" w:eastAsia="ru-RU"/>
        </w:rPr>
      </w:pPr>
      <w:r w:rsidRPr="002755D1">
        <w:rPr>
          <w:rFonts w:ascii="Times New Roman" w:eastAsia="Times New Roman" w:hAnsi="Times New Roman" w:cs="Times New Roman"/>
          <w:b/>
          <w:sz w:val="28"/>
          <w:szCs w:val="28"/>
          <w:lang w:eastAsia="ru-RU"/>
        </w:rPr>
        <w:t>Проблема, яку передбачається розв’язати</w:t>
      </w:r>
      <w:r w:rsidR="007D52FE" w:rsidRPr="002755D1">
        <w:rPr>
          <w:rFonts w:ascii="Times New Roman" w:eastAsia="Times New Roman" w:hAnsi="Times New Roman" w:cs="Times New Roman"/>
          <w:b/>
          <w:sz w:val="28"/>
          <w:szCs w:val="28"/>
          <w:lang w:eastAsia="ru-RU"/>
        </w:rPr>
        <w:t xml:space="preserve"> шляхом </w:t>
      </w:r>
      <w:proofErr w:type="gramStart"/>
      <w:r w:rsidR="007D52FE" w:rsidRPr="002755D1">
        <w:rPr>
          <w:rFonts w:ascii="Times New Roman" w:eastAsia="Times New Roman" w:hAnsi="Times New Roman" w:cs="Times New Roman"/>
          <w:b/>
          <w:sz w:val="28"/>
          <w:szCs w:val="28"/>
          <w:lang w:eastAsia="ru-RU"/>
        </w:rPr>
        <w:t>державного</w:t>
      </w:r>
      <w:proofErr w:type="gramEnd"/>
      <w:r w:rsidR="007D52FE" w:rsidRPr="002755D1">
        <w:rPr>
          <w:rFonts w:ascii="Times New Roman" w:eastAsia="Times New Roman" w:hAnsi="Times New Roman" w:cs="Times New Roman"/>
          <w:b/>
          <w:sz w:val="28"/>
          <w:szCs w:val="28"/>
          <w:lang w:eastAsia="ru-RU"/>
        </w:rPr>
        <w:t xml:space="preserve"> регулювання</w:t>
      </w:r>
      <w:r w:rsidR="00DE1827" w:rsidRPr="002755D1">
        <w:rPr>
          <w:rFonts w:ascii="Times New Roman" w:eastAsia="Times New Roman" w:hAnsi="Times New Roman" w:cs="Times New Roman"/>
          <w:b/>
          <w:sz w:val="28"/>
          <w:szCs w:val="28"/>
          <w:lang w:val="uk-UA" w:eastAsia="ru-RU"/>
        </w:rPr>
        <w:t>:</w:t>
      </w:r>
    </w:p>
    <w:p w:rsidR="007D52FE" w:rsidRPr="002755D1" w:rsidRDefault="000930EF" w:rsidP="00155F69">
      <w:pPr>
        <w:spacing w:after="13" w:line="266" w:lineRule="auto"/>
        <w:ind w:right="183"/>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ab/>
      </w:r>
      <w:r w:rsidR="00784935" w:rsidRPr="002755D1">
        <w:rPr>
          <w:rFonts w:ascii="Times New Roman" w:eastAsia="Times New Roman" w:hAnsi="Times New Roman" w:cs="Times New Roman"/>
          <w:sz w:val="28"/>
          <w:szCs w:val="28"/>
          <w:lang w:eastAsia="ru-RU"/>
        </w:rPr>
        <w:t xml:space="preserve">Законом України «Про </w:t>
      </w:r>
      <w:proofErr w:type="gramStart"/>
      <w:r w:rsidR="00784935" w:rsidRPr="002755D1">
        <w:rPr>
          <w:rFonts w:ascii="Times New Roman" w:eastAsia="Times New Roman" w:hAnsi="Times New Roman" w:cs="Times New Roman"/>
          <w:sz w:val="28"/>
          <w:szCs w:val="28"/>
          <w:lang w:eastAsia="ru-RU"/>
        </w:rPr>
        <w:t>м</w:t>
      </w:r>
      <w:proofErr w:type="gramEnd"/>
      <w:r w:rsidR="00784935" w:rsidRPr="002755D1">
        <w:rPr>
          <w:rFonts w:ascii="Times New Roman" w:eastAsia="Times New Roman" w:hAnsi="Times New Roman" w:cs="Times New Roman"/>
          <w:sz w:val="28"/>
          <w:szCs w:val="28"/>
          <w:lang w:eastAsia="ru-RU"/>
        </w:rPr>
        <w:t>ісцеве самоврядування в Україні» та</w:t>
      </w:r>
      <w:r w:rsidR="002A789B" w:rsidRPr="002755D1">
        <w:rPr>
          <w:rFonts w:ascii="Times New Roman" w:eastAsia="Times New Roman" w:hAnsi="Times New Roman" w:cs="Times New Roman"/>
          <w:sz w:val="28"/>
          <w:szCs w:val="28"/>
          <w:lang w:val="uk-UA" w:eastAsia="ru-RU"/>
        </w:rPr>
        <w:t xml:space="preserve"> </w:t>
      </w:r>
      <w:r w:rsidR="00784935" w:rsidRPr="002755D1">
        <w:rPr>
          <w:rFonts w:ascii="Times New Roman" w:eastAsia="Times New Roman" w:hAnsi="Times New Roman" w:cs="Times New Roman"/>
          <w:sz w:val="28"/>
          <w:szCs w:val="28"/>
          <w:lang w:eastAsia="ru-RU"/>
        </w:rPr>
        <w:t>Податковим кодексом України повноваження щодо встановлення місцевих податків і зборів покладені на ор</w:t>
      </w:r>
      <w:r w:rsidR="006E0C1A" w:rsidRPr="002755D1">
        <w:rPr>
          <w:rFonts w:ascii="Times New Roman" w:eastAsia="Times New Roman" w:hAnsi="Times New Roman" w:cs="Times New Roman"/>
          <w:sz w:val="28"/>
          <w:szCs w:val="28"/>
          <w:lang w:eastAsia="ru-RU"/>
        </w:rPr>
        <w:t xml:space="preserve">гани місцевого самоврядування. </w:t>
      </w:r>
    </w:p>
    <w:p w:rsidR="007D52FE" w:rsidRPr="002755D1" w:rsidRDefault="00784935" w:rsidP="006E0C1A">
      <w:pPr>
        <w:spacing w:after="13" w:line="266" w:lineRule="auto"/>
        <w:ind w:right="183" w:firstLine="708"/>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Відповідно до п.12.3.4 статті 12 Податкового кодексу України  визначено, що органи місцевого самоврядування приймають </w:t>
      </w:r>
      <w:proofErr w:type="gramStart"/>
      <w:r w:rsidRPr="002755D1">
        <w:rPr>
          <w:rFonts w:ascii="Times New Roman" w:eastAsia="Times New Roman" w:hAnsi="Times New Roman" w:cs="Times New Roman"/>
          <w:sz w:val="28"/>
          <w:szCs w:val="28"/>
          <w:lang w:eastAsia="ru-RU"/>
        </w:rPr>
        <w:t>р</w:t>
      </w:r>
      <w:proofErr w:type="gramEnd"/>
      <w:r w:rsidRPr="002755D1">
        <w:rPr>
          <w:rFonts w:ascii="Times New Roman" w:eastAsia="Times New Roman" w:hAnsi="Times New Roman" w:cs="Times New Roman"/>
          <w:sz w:val="28"/>
          <w:szCs w:val="28"/>
          <w:lang w:eastAsia="ru-RU"/>
        </w:rPr>
        <w:t>ішення про встановлення місцевих податків та зборів та офіційно оприлюднюють до 1 липня  року, що передує бюджетному періоду, в яко</w:t>
      </w:r>
      <w:r w:rsidR="006E0C1A" w:rsidRPr="002755D1">
        <w:rPr>
          <w:rFonts w:ascii="Times New Roman" w:eastAsia="Times New Roman" w:hAnsi="Times New Roman" w:cs="Times New Roman"/>
          <w:sz w:val="28"/>
          <w:szCs w:val="28"/>
          <w:lang w:eastAsia="ru-RU"/>
        </w:rPr>
        <w:t xml:space="preserve">му планується їх застосування. </w:t>
      </w:r>
    </w:p>
    <w:p w:rsidR="00784935" w:rsidRPr="002755D1" w:rsidRDefault="00784935" w:rsidP="000930EF">
      <w:pPr>
        <w:spacing w:after="13" w:line="266" w:lineRule="auto"/>
        <w:ind w:left="360" w:right="183" w:firstLine="349"/>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Даним проектом </w:t>
      </w:r>
      <w:proofErr w:type="gramStart"/>
      <w:r w:rsidRPr="002755D1">
        <w:rPr>
          <w:rFonts w:ascii="Times New Roman" w:eastAsia="Times New Roman" w:hAnsi="Times New Roman" w:cs="Times New Roman"/>
          <w:sz w:val="28"/>
          <w:szCs w:val="28"/>
          <w:lang w:eastAsia="ru-RU"/>
        </w:rPr>
        <w:t>р</w:t>
      </w:r>
      <w:proofErr w:type="gramEnd"/>
      <w:r w:rsidRPr="002755D1">
        <w:rPr>
          <w:rFonts w:ascii="Times New Roman" w:eastAsia="Times New Roman" w:hAnsi="Times New Roman" w:cs="Times New Roman"/>
          <w:sz w:val="28"/>
          <w:szCs w:val="28"/>
          <w:lang w:eastAsia="ru-RU"/>
        </w:rPr>
        <w:t>і</w:t>
      </w:r>
      <w:r w:rsidR="006E0C1A" w:rsidRPr="002755D1">
        <w:rPr>
          <w:rFonts w:ascii="Times New Roman" w:eastAsia="Times New Roman" w:hAnsi="Times New Roman" w:cs="Times New Roman"/>
          <w:sz w:val="28"/>
          <w:szCs w:val="28"/>
          <w:lang w:eastAsia="ru-RU"/>
        </w:rPr>
        <w:t>шення планується</w:t>
      </w:r>
      <w:r w:rsidRPr="002755D1">
        <w:rPr>
          <w:rFonts w:ascii="Times New Roman" w:eastAsia="Times New Roman" w:hAnsi="Times New Roman" w:cs="Times New Roman"/>
          <w:sz w:val="28"/>
          <w:szCs w:val="28"/>
          <w:lang w:eastAsia="ru-RU"/>
        </w:rPr>
        <w:t xml:space="preserve"> встановити наступні місцеві податки та збори: </w:t>
      </w:r>
    </w:p>
    <w:p w:rsidR="00784935" w:rsidRPr="002755D1" w:rsidRDefault="006E0C1A" w:rsidP="00784935">
      <w:pPr>
        <w:numPr>
          <w:ilvl w:val="0"/>
          <w:numId w:val="2"/>
        </w:numPr>
        <w:spacing w:after="13" w:line="266" w:lineRule="auto"/>
        <w:ind w:right="183" w:hanging="360"/>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податок на майно, що</w:t>
      </w:r>
      <w:r w:rsidR="00D84E03" w:rsidRPr="002755D1">
        <w:rPr>
          <w:rFonts w:ascii="Times New Roman" w:eastAsia="Times New Roman" w:hAnsi="Times New Roman" w:cs="Times New Roman"/>
          <w:sz w:val="28"/>
          <w:szCs w:val="28"/>
          <w:lang w:eastAsia="ru-RU"/>
        </w:rPr>
        <w:t xml:space="preserve"> складається</w:t>
      </w:r>
      <w:r w:rsidR="00784935" w:rsidRPr="002755D1">
        <w:rPr>
          <w:rFonts w:ascii="Times New Roman" w:eastAsia="Times New Roman" w:hAnsi="Times New Roman" w:cs="Times New Roman"/>
          <w:sz w:val="28"/>
          <w:szCs w:val="28"/>
          <w:lang w:eastAsia="ru-RU"/>
        </w:rPr>
        <w:t xml:space="preserve"> з податку на нерухоме майно, відмінне від земельної ділянки, транспортного податку та плати за землю; </w:t>
      </w:r>
    </w:p>
    <w:p w:rsidR="00784935" w:rsidRPr="002755D1" w:rsidRDefault="00784935" w:rsidP="00784935">
      <w:pPr>
        <w:numPr>
          <w:ilvl w:val="0"/>
          <w:numId w:val="2"/>
        </w:numPr>
        <w:spacing w:after="13" w:line="266" w:lineRule="auto"/>
        <w:ind w:right="183" w:hanging="360"/>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єдиний податок; </w:t>
      </w:r>
    </w:p>
    <w:p w:rsidR="00784935" w:rsidRPr="002755D1" w:rsidRDefault="00784935" w:rsidP="007D52FE">
      <w:pPr>
        <w:spacing w:after="13" w:line="266" w:lineRule="auto"/>
        <w:ind w:right="183" w:firstLine="708"/>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Місцеві податки та збори зараховуються в повному обсязі </w:t>
      </w:r>
      <w:proofErr w:type="gramStart"/>
      <w:r w:rsidRPr="002755D1">
        <w:rPr>
          <w:rFonts w:ascii="Times New Roman" w:eastAsia="Times New Roman" w:hAnsi="Times New Roman" w:cs="Times New Roman"/>
          <w:sz w:val="28"/>
          <w:szCs w:val="28"/>
          <w:lang w:eastAsia="ru-RU"/>
        </w:rPr>
        <w:t>до</w:t>
      </w:r>
      <w:proofErr w:type="gramEnd"/>
      <w:r w:rsidRPr="002755D1">
        <w:rPr>
          <w:rFonts w:ascii="Times New Roman" w:eastAsia="Times New Roman" w:hAnsi="Times New Roman" w:cs="Times New Roman"/>
          <w:sz w:val="28"/>
          <w:szCs w:val="28"/>
          <w:lang w:eastAsia="ru-RU"/>
        </w:rPr>
        <w:t xml:space="preserve"> </w:t>
      </w:r>
      <w:r w:rsidR="002A789B" w:rsidRPr="002755D1">
        <w:rPr>
          <w:rFonts w:ascii="Times New Roman" w:eastAsia="Times New Roman" w:hAnsi="Times New Roman" w:cs="Times New Roman"/>
          <w:sz w:val="28"/>
          <w:szCs w:val="28"/>
          <w:lang w:val="uk-UA" w:eastAsia="ru-RU"/>
        </w:rPr>
        <w:t>сільського</w:t>
      </w:r>
      <w:r w:rsidRPr="002755D1">
        <w:rPr>
          <w:rFonts w:ascii="Times New Roman" w:eastAsia="Times New Roman" w:hAnsi="Times New Roman" w:cs="Times New Roman"/>
          <w:sz w:val="28"/>
          <w:szCs w:val="28"/>
          <w:lang w:eastAsia="ru-RU"/>
        </w:rPr>
        <w:t xml:space="preserve"> </w:t>
      </w:r>
      <w:proofErr w:type="gramStart"/>
      <w:r w:rsidRPr="002755D1">
        <w:rPr>
          <w:rFonts w:ascii="Times New Roman" w:eastAsia="Times New Roman" w:hAnsi="Times New Roman" w:cs="Times New Roman"/>
          <w:sz w:val="28"/>
          <w:szCs w:val="28"/>
          <w:lang w:eastAsia="ru-RU"/>
        </w:rPr>
        <w:t>бюджету</w:t>
      </w:r>
      <w:proofErr w:type="gramEnd"/>
      <w:r w:rsidRPr="002755D1">
        <w:rPr>
          <w:rFonts w:ascii="Times New Roman" w:eastAsia="Times New Roman" w:hAnsi="Times New Roman" w:cs="Times New Roman"/>
          <w:sz w:val="28"/>
          <w:szCs w:val="28"/>
          <w:lang w:eastAsia="ru-RU"/>
        </w:rPr>
        <w:t xml:space="preserve"> та є його бюджетно-формуючим джерелом, забез</w:t>
      </w:r>
      <w:r w:rsidR="00534005" w:rsidRPr="002755D1">
        <w:rPr>
          <w:rFonts w:ascii="Times New Roman" w:eastAsia="Times New Roman" w:hAnsi="Times New Roman" w:cs="Times New Roman"/>
          <w:sz w:val="28"/>
          <w:szCs w:val="28"/>
          <w:lang w:eastAsia="ru-RU"/>
        </w:rPr>
        <w:t>печують дохідну частину бюджету</w:t>
      </w:r>
      <w:r w:rsidRPr="002755D1">
        <w:rPr>
          <w:rFonts w:ascii="Times New Roman" w:eastAsia="Times New Roman" w:hAnsi="Times New Roman" w:cs="Times New Roman"/>
          <w:sz w:val="28"/>
          <w:szCs w:val="28"/>
          <w:lang w:eastAsia="ru-RU"/>
        </w:rPr>
        <w:t>, яка спрямовується на задоволен</w:t>
      </w:r>
      <w:r w:rsidR="00FC07BD" w:rsidRPr="002755D1">
        <w:rPr>
          <w:rFonts w:ascii="Times New Roman" w:eastAsia="Times New Roman" w:hAnsi="Times New Roman" w:cs="Times New Roman"/>
          <w:sz w:val="28"/>
          <w:szCs w:val="28"/>
          <w:lang w:eastAsia="ru-RU"/>
        </w:rPr>
        <w:t>ня потреб територіальної громади</w:t>
      </w:r>
      <w:r w:rsidRPr="002755D1">
        <w:rPr>
          <w:rFonts w:ascii="Times New Roman" w:eastAsia="Times New Roman" w:hAnsi="Times New Roman" w:cs="Times New Roman"/>
          <w:sz w:val="28"/>
          <w:szCs w:val="28"/>
          <w:lang w:eastAsia="ru-RU"/>
        </w:rPr>
        <w:t xml:space="preserve">. </w:t>
      </w:r>
    </w:p>
    <w:p w:rsidR="00784935" w:rsidRPr="002755D1" w:rsidRDefault="000930EF" w:rsidP="006E0C1A">
      <w:pPr>
        <w:spacing w:after="13" w:line="266" w:lineRule="auto"/>
        <w:ind w:right="183"/>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ab/>
      </w:r>
      <w:r w:rsidR="00784935" w:rsidRPr="002755D1">
        <w:rPr>
          <w:rFonts w:ascii="Times New Roman" w:eastAsia="Times New Roman" w:hAnsi="Times New Roman" w:cs="Times New Roman"/>
          <w:sz w:val="28"/>
          <w:szCs w:val="28"/>
          <w:lang w:eastAsia="ru-RU"/>
        </w:rPr>
        <w:t>Виходячи з вищ</w:t>
      </w:r>
      <w:r w:rsidR="00D84E03" w:rsidRPr="002755D1">
        <w:rPr>
          <w:rFonts w:ascii="Times New Roman" w:eastAsia="Times New Roman" w:hAnsi="Times New Roman" w:cs="Times New Roman"/>
          <w:sz w:val="28"/>
          <w:szCs w:val="28"/>
          <w:lang w:eastAsia="ru-RU"/>
        </w:rPr>
        <w:t>евикладеного, з метою виконання</w:t>
      </w:r>
      <w:r w:rsidR="00784935" w:rsidRPr="002755D1">
        <w:rPr>
          <w:rFonts w:ascii="Times New Roman" w:eastAsia="Times New Roman" w:hAnsi="Times New Roman" w:cs="Times New Roman"/>
          <w:sz w:val="28"/>
          <w:szCs w:val="28"/>
          <w:lang w:eastAsia="ru-RU"/>
        </w:rPr>
        <w:t xml:space="preserve"> вимог Податкового кодексу України, недопущення суперечливих ситуацій, забезпечення дохідної частини </w:t>
      </w:r>
      <w:r w:rsidR="002A789B" w:rsidRPr="002755D1">
        <w:rPr>
          <w:rFonts w:ascii="Times New Roman" w:eastAsia="Times New Roman" w:hAnsi="Times New Roman" w:cs="Times New Roman"/>
          <w:sz w:val="28"/>
          <w:szCs w:val="28"/>
          <w:lang w:val="uk-UA" w:eastAsia="ru-RU"/>
        </w:rPr>
        <w:t>сільського</w:t>
      </w:r>
      <w:r w:rsidR="00784935" w:rsidRPr="002755D1">
        <w:rPr>
          <w:rFonts w:ascii="Times New Roman" w:eastAsia="Times New Roman" w:hAnsi="Times New Roman" w:cs="Times New Roman"/>
          <w:sz w:val="28"/>
          <w:szCs w:val="28"/>
          <w:lang w:eastAsia="ru-RU"/>
        </w:rPr>
        <w:t xml:space="preserve"> бюджету, виконання </w:t>
      </w:r>
      <w:r w:rsidR="002A789B" w:rsidRPr="002755D1">
        <w:rPr>
          <w:rFonts w:ascii="Times New Roman" w:eastAsia="Times New Roman" w:hAnsi="Times New Roman" w:cs="Times New Roman"/>
          <w:sz w:val="28"/>
          <w:szCs w:val="28"/>
          <w:lang w:val="uk-UA" w:eastAsia="ru-RU"/>
        </w:rPr>
        <w:t>сільських</w:t>
      </w:r>
      <w:r w:rsidR="00784935" w:rsidRPr="002755D1">
        <w:rPr>
          <w:rFonts w:ascii="Times New Roman" w:eastAsia="Times New Roman" w:hAnsi="Times New Roman" w:cs="Times New Roman"/>
          <w:sz w:val="28"/>
          <w:szCs w:val="28"/>
          <w:lang w:eastAsia="ru-RU"/>
        </w:rPr>
        <w:t xml:space="preserve"> Програм розвитку території, </w:t>
      </w:r>
      <w:r w:rsidR="002A789B" w:rsidRPr="002755D1">
        <w:rPr>
          <w:rFonts w:ascii="Times New Roman" w:eastAsia="Times New Roman" w:hAnsi="Times New Roman" w:cs="Times New Roman"/>
          <w:sz w:val="28"/>
          <w:szCs w:val="28"/>
          <w:lang w:val="uk-UA" w:eastAsia="ru-RU"/>
        </w:rPr>
        <w:t>сільська</w:t>
      </w:r>
      <w:r w:rsidR="00784935" w:rsidRPr="002755D1">
        <w:rPr>
          <w:rFonts w:ascii="Times New Roman" w:eastAsia="Times New Roman" w:hAnsi="Times New Roman" w:cs="Times New Roman"/>
          <w:sz w:val="28"/>
          <w:szCs w:val="28"/>
          <w:lang w:eastAsia="ru-RU"/>
        </w:rPr>
        <w:t xml:space="preserve"> рада має прийняти </w:t>
      </w:r>
      <w:proofErr w:type="gramStart"/>
      <w:r w:rsidR="00784935" w:rsidRPr="002755D1">
        <w:rPr>
          <w:rFonts w:ascii="Times New Roman" w:eastAsia="Times New Roman" w:hAnsi="Times New Roman" w:cs="Times New Roman"/>
          <w:sz w:val="28"/>
          <w:szCs w:val="28"/>
          <w:lang w:eastAsia="ru-RU"/>
        </w:rPr>
        <w:t>р</w:t>
      </w:r>
      <w:proofErr w:type="gramEnd"/>
      <w:r w:rsidR="00784935" w:rsidRPr="002755D1">
        <w:rPr>
          <w:rFonts w:ascii="Times New Roman" w:eastAsia="Times New Roman" w:hAnsi="Times New Roman" w:cs="Times New Roman"/>
          <w:sz w:val="28"/>
          <w:szCs w:val="28"/>
          <w:lang w:eastAsia="ru-RU"/>
        </w:rPr>
        <w:t xml:space="preserve">ішення «Про встановлення місцевих податків </w:t>
      </w:r>
      <w:r w:rsidR="00D84E03" w:rsidRPr="002755D1">
        <w:rPr>
          <w:rFonts w:ascii="Times New Roman" w:eastAsia="Times New Roman" w:hAnsi="Times New Roman" w:cs="Times New Roman"/>
          <w:sz w:val="28"/>
          <w:szCs w:val="28"/>
          <w:lang w:val="uk-UA" w:eastAsia="ru-RU"/>
        </w:rPr>
        <w:t>і</w:t>
      </w:r>
      <w:r w:rsidR="00784935" w:rsidRPr="002755D1">
        <w:rPr>
          <w:rFonts w:ascii="Times New Roman" w:eastAsia="Times New Roman" w:hAnsi="Times New Roman" w:cs="Times New Roman"/>
          <w:sz w:val="28"/>
          <w:szCs w:val="28"/>
          <w:lang w:eastAsia="ru-RU"/>
        </w:rPr>
        <w:t xml:space="preserve"> зборів на території </w:t>
      </w:r>
      <w:r w:rsidR="004D6E98">
        <w:rPr>
          <w:rFonts w:ascii="Times New Roman" w:eastAsia="Times New Roman" w:hAnsi="Times New Roman" w:cs="Times New Roman"/>
          <w:sz w:val="28"/>
          <w:szCs w:val="28"/>
          <w:lang w:val="uk-UA" w:eastAsia="ru-RU"/>
        </w:rPr>
        <w:t>Новобілоус</w:t>
      </w:r>
      <w:r w:rsidR="002A789B" w:rsidRPr="002755D1">
        <w:rPr>
          <w:rFonts w:ascii="Times New Roman" w:eastAsia="Times New Roman" w:hAnsi="Times New Roman" w:cs="Times New Roman"/>
          <w:sz w:val="28"/>
          <w:szCs w:val="28"/>
          <w:lang w:val="uk-UA" w:eastAsia="ru-RU"/>
        </w:rPr>
        <w:t>ької сільської</w:t>
      </w:r>
      <w:r w:rsidR="005D7954" w:rsidRPr="002755D1">
        <w:rPr>
          <w:rFonts w:ascii="Times New Roman" w:eastAsia="Times New Roman" w:hAnsi="Times New Roman" w:cs="Times New Roman"/>
          <w:sz w:val="28"/>
          <w:szCs w:val="28"/>
          <w:lang w:val="uk-UA" w:eastAsia="ru-RU"/>
        </w:rPr>
        <w:t xml:space="preserve"> ради</w:t>
      </w:r>
      <w:r w:rsidR="00551105" w:rsidRPr="002755D1">
        <w:rPr>
          <w:rFonts w:ascii="Times New Roman" w:eastAsia="Times New Roman" w:hAnsi="Times New Roman" w:cs="Times New Roman"/>
          <w:sz w:val="28"/>
          <w:szCs w:val="28"/>
          <w:lang w:eastAsia="ru-RU"/>
        </w:rPr>
        <w:t xml:space="preserve"> на 20</w:t>
      </w:r>
      <w:r w:rsidR="00DE33F9" w:rsidRPr="002755D1">
        <w:rPr>
          <w:rFonts w:ascii="Times New Roman" w:eastAsia="Times New Roman" w:hAnsi="Times New Roman" w:cs="Times New Roman"/>
          <w:sz w:val="28"/>
          <w:szCs w:val="28"/>
          <w:lang w:val="uk-UA" w:eastAsia="ru-RU"/>
        </w:rPr>
        <w:t>20</w:t>
      </w:r>
      <w:r w:rsidR="00551105" w:rsidRPr="002755D1">
        <w:rPr>
          <w:rFonts w:ascii="Times New Roman" w:eastAsia="Times New Roman" w:hAnsi="Times New Roman" w:cs="Times New Roman"/>
          <w:sz w:val="28"/>
          <w:szCs w:val="28"/>
          <w:lang w:eastAsia="ru-RU"/>
        </w:rPr>
        <w:t xml:space="preserve"> рік</w:t>
      </w:r>
      <w:r w:rsidR="006E0C1A" w:rsidRPr="002755D1">
        <w:rPr>
          <w:rFonts w:ascii="Times New Roman" w:eastAsia="Times New Roman" w:hAnsi="Times New Roman" w:cs="Times New Roman"/>
          <w:sz w:val="28"/>
          <w:szCs w:val="28"/>
          <w:lang w:eastAsia="ru-RU"/>
        </w:rPr>
        <w:t xml:space="preserve">». </w:t>
      </w:r>
    </w:p>
    <w:p w:rsidR="007D52FE" w:rsidRPr="002755D1" w:rsidRDefault="007D52FE" w:rsidP="00F078CB">
      <w:pPr>
        <w:spacing w:after="5" w:line="268" w:lineRule="auto"/>
        <w:ind w:firstLine="708"/>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Причини виникнення проблеми</w:t>
      </w:r>
      <w:r w:rsidR="00DE1827" w:rsidRPr="002755D1">
        <w:rPr>
          <w:rFonts w:ascii="Times New Roman" w:eastAsia="Times New Roman" w:hAnsi="Times New Roman" w:cs="Times New Roman"/>
          <w:b/>
          <w:sz w:val="28"/>
          <w:szCs w:val="28"/>
          <w:lang w:val="uk-UA" w:eastAsia="ru-RU"/>
        </w:rPr>
        <w:t>:</w:t>
      </w:r>
    </w:p>
    <w:p w:rsidR="00E67330" w:rsidRPr="002755D1" w:rsidRDefault="00784935" w:rsidP="007D52FE">
      <w:pPr>
        <w:spacing w:after="13" w:line="266" w:lineRule="auto"/>
        <w:ind w:right="183" w:firstLine="708"/>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У разі не прийняття</w:t>
      </w:r>
      <w:r w:rsidR="002A789B" w:rsidRPr="002755D1">
        <w:rPr>
          <w:rFonts w:ascii="Times New Roman" w:eastAsia="Times New Roman" w:hAnsi="Times New Roman" w:cs="Times New Roman"/>
          <w:sz w:val="28"/>
          <w:szCs w:val="28"/>
          <w:lang w:val="uk-UA" w:eastAsia="ru-RU"/>
        </w:rPr>
        <w:t xml:space="preserve"> </w:t>
      </w:r>
      <w:r w:rsidR="00D84E03" w:rsidRPr="002755D1">
        <w:rPr>
          <w:rFonts w:ascii="Times New Roman" w:eastAsia="Times New Roman" w:hAnsi="Times New Roman" w:cs="Times New Roman"/>
          <w:sz w:val="28"/>
          <w:szCs w:val="28"/>
          <w:lang w:eastAsia="ru-RU"/>
        </w:rPr>
        <w:t xml:space="preserve">даного </w:t>
      </w:r>
      <w:proofErr w:type="gramStart"/>
      <w:r w:rsidR="00D84E03" w:rsidRPr="002755D1">
        <w:rPr>
          <w:rFonts w:ascii="Times New Roman" w:eastAsia="Times New Roman" w:hAnsi="Times New Roman" w:cs="Times New Roman"/>
          <w:sz w:val="28"/>
          <w:szCs w:val="28"/>
          <w:lang w:eastAsia="ru-RU"/>
        </w:rPr>
        <w:t>р</w:t>
      </w:r>
      <w:proofErr w:type="gramEnd"/>
      <w:r w:rsidR="00D84E03" w:rsidRPr="002755D1">
        <w:rPr>
          <w:rFonts w:ascii="Times New Roman" w:eastAsia="Times New Roman" w:hAnsi="Times New Roman" w:cs="Times New Roman"/>
          <w:sz w:val="28"/>
          <w:szCs w:val="28"/>
          <w:lang w:eastAsia="ru-RU"/>
        </w:rPr>
        <w:t>ішення відповідно</w:t>
      </w:r>
      <w:r w:rsidRPr="002755D1">
        <w:rPr>
          <w:rFonts w:ascii="Times New Roman" w:eastAsia="Times New Roman" w:hAnsi="Times New Roman" w:cs="Times New Roman"/>
          <w:sz w:val="28"/>
          <w:szCs w:val="28"/>
          <w:lang w:eastAsia="ru-RU"/>
        </w:rPr>
        <w:t xml:space="preserve"> до пункту 12.3.5 статті </w:t>
      </w:r>
      <w:r w:rsidR="00D84E03" w:rsidRPr="002755D1">
        <w:rPr>
          <w:rFonts w:ascii="Times New Roman" w:eastAsia="Times New Roman" w:hAnsi="Times New Roman" w:cs="Times New Roman"/>
          <w:sz w:val="28"/>
          <w:szCs w:val="28"/>
          <w:lang w:eastAsia="ru-RU"/>
        </w:rPr>
        <w:t>12 Податкового кодексу України,</w:t>
      </w:r>
      <w:r w:rsidRPr="002755D1">
        <w:rPr>
          <w:rFonts w:ascii="Times New Roman" w:eastAsia="Times New Roman" w:hAnsi="Times New Roman" w:cs="Times New Roman"/>
          <w:sz w:val="28"/>
          <w:szCs w:val="28"/>
          <w:lang w:eastAsia="ru-RU"/>
        </w:rPr>
        <w:t xml:space="preserve"> такі податки до прийняття рішення справляються виходячи із норм Податкового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що </w:t>
      </w:r>
      <w:proofErr w:type="gramStart"/>
      <w:r w:rsidRPr="002755D1">
        <w:rPr>
          <w:rFonts w:ascii="Times New Roman" w:eastAsia="Times New Roman" w:hAnsi="Times New Roman" w:cs="Times New Roman"/>
          <w:sz w:val="28"/>
          <w:szCs w:val="28"/>
          <w:lang w:eastAsia="ru-RU"/>
        </w:rPr>
        <w:t>в</w:t>
      </w:r>
      <w:proofErr w:type="gramEnd"/>
      <w:r w:rsidRPr="002755D1">
        <w:rPr>
          <w:rFonts w:ascii="Times New Roman" w:eastAsia="Times New Roman" w:hAnsi="Times New Roman" w:cs="Times New Roman"/>
          <w:sz w:val="28"/>
          <w:szCs w:val="28"/>
          <w:lang w:eastAsia="ru-RU"/>
        </w:rPr>
        <w:t xml:space="preserve"> свою чергу значно зменшить дохідну частину </w:t>
      </w:r>
      <w:r w:rsidR="002A789B" w:rsidRPr="002755D1">
        <w:rPr>
          <w:rFonts w:ascii="Times New Roman" w:eastAsia="Times New Roman" w:hAnsi="Times New Roman" w:cs="Times New Roman"/>
          <w:sz w:val="28"/>
          <w:szCs w:val="28"/>
          <w:lang w:val="uk-UA" w:eastAsia="ru-RU"/>
        </w:rPr>
        <w:t>сільського</w:t>
      </w:r>
      <w:r w:rsidRPr="002755D1">
        <w:rPr>
          <w:rFonts w:ascii="Times New Roman" w:eastAsia="Times New Roman" w:hAnsi="Times New Roman" w:cs="Times New Roman"/>
          <w:sz w:val="28"/>
          <w:szCs w:val="28"/>
          <w:lang w:eastAsia="ru-RU"/>
        </w:rPr>
        <w:t xml:space="preserve"> бюджету. </w:t>
      </w:r>
    </w:p>
    <w:p w:rsidR="00F078CB" w:rsidRPr="002755D1" w:rsidRDefault="00F078CB" w:rsidP="00F078CB">
      <w:pPr>
        <w:spacing w:after="13" w:line="266" w:lineRule="auto"/>
        <w:ind w:right="183" w:firstLine="708"/>
        <w:jc w:val="both"/>
        <w:rPr>
          <w:rFonts w:ascii="Times New Roman" w:eastAsia="Times New Roman" w:hAnsi="Times New Roman" w:cs="Times New Roman"/>
          <w:b/>
          <w:sz w:val="28"/>
          <w:szCs w:val="28"/>
          <w:lang w:val="uk-UA" w:eastAsia="ru-RU"/>
        </w:rPr>
      </w:pPr>
    </w:p>
    <w:p w:rsidR="006E0C1A" w:rsidRPr="002755D1" w:rsidRDefault="006E0C1A" w:rsidP="00F078CB">
      <w:pPr>
        <w:spacing w:after="13" w:line="266" w:lineRule="auto"/>
        <w:ind w:right="183" w:firstLine="708"/>
        <w:jc w:val="both"/>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val="uk-UA" w:eastAsia="ru-RU"/>
        </w:rPr>
        <w:t>Підтвердження важливомті проблеми:</w:t>
      </w:r>
    </w:p>
    <w:p w:rsidR="006E0C1A" w:rsidRPr="002755D1" w:rsidRDefault="00222EC2" w:rsidP="007D52FE">
      <w:pPr>
        <w:spacing w:after="13" w:line="266" w:lineRule="auto"/>
        <w:ind w:right="183" w:firstLine="708"/>
        <w:jc w:val="both"/>
        <w:rPr>
          <w:rFonts w:ascii="Times New Roman" w:eastAsia="Times New Roman" w:hAnsi="Times New Roman" w:cs="Times New Roman"/>
          <w:sz w:val="28"/>
          <w:szCs w:val="28"/>
          <w:lang w:val="uk-UA" w:eastAsia="ru-RU"/>
        </w:rPr>
      </w:pPr>
      <w:r w:rsidRPr="002755D1">
        <w:rPr>
          <w:rFonts w:ascii="Times New Roman" w:eastAsia="Times New Roman" w:hAnsi="Times New Roman" w:cs="Times New Roman"/>
          <w:sz w:val="28"/>
          <w:szCs w:val="28"/>
          <w:lang w:val="uk-UA" w:eastAsia="ru-RU"/>
        </w:rPr>
        <w:t>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потреб територіальної громади та покращення інфраструктури громади.</w:t>
      </w:r>
    </w:p>
    <w:tbl>
      <w:tblPr>
        <w:tblW w:w="9700" w:type="dxa"/>
        <w:tblInd w:w="10" w:type="dxa"/>
        <w:tblLook w:val="04A0" w:firstRow="1" w:lastRow="0" w:firstColumn="1" w:lastColumn="0" w:noHBand="0" w:noVBand="1"/>
      </w:tblPr>
      <w:tblGrid>
        <w:gridCol w:w="520"/>
        <w:gridCol w:w="2189"/>
        <w:gridCol w:w="1180"/>
        <w:gridCol w:w="1635"/>
        <w:gridCol w:w="1180"/>
        <w:gridCol w:w="1635"/>
        <w:gridCol w:w="1361"/>
      </w:tblGrid>
      <w:tr w:rsidR="00853891" w:rsidRPr="002755D1" w:rsidTr="007D52FE">
        <w:trPr>
          <w:trHeight w:val="375"/>
        </w:trPr>
        <w:tc>
          <w:tcPr>
            <w:tcW w:w="9700" w:type="dxa"/>
            <w:gridSpan w:val="7"/>
            <w:tcBorders>
              <w:top w:val="nil"/>
              <w:left w:val="nil"/>
              <w:bottom w:val="single" w:sz="4" w:space="0" w:color="auto"/>
              <w:right w:val="nil"/>
            </w:tcBorders>
            <w:shd w:val="clear" w:color="auto" w:fill="auto"/>
            <w:vAlign w:val="bottom"/>
            <w:hideMark/>
          </w:tcPr>
          <w:p w:rsidR="00155F69" w:rsidRPr="00A2041E" w:rsidRDefault="00155F69" w:rsidP="00155F69">
            <w:pPr>
              <w:spacing w:after="23" w:line="256" w:lineRule="auto"/>
              <w:jc w:val="center"/>
              <w:rPr>
                <w:rFonts w:ascii="Times New Roman" w:eastAsia="Times New Roman" w:hAnsi="Times New Roman" w:cs="Times New Roman"/>
                <w:b/>
                <w:sz w:val="28"/>
                <w:szCs w:val="28"/>
                <w:lang w:val="uk-UA" w:eastAsia="ru-RU"/>
              </w:rPr>
            </w:pPr>
          </w:p>
          <w:p w:rsidR="007D52FE" w:rsidRPr="002755D1" w:rsidRDefault="00784935" w:rsidP="00155F69">
            <w:pPr>
              <w:spacing w:after="23" w:line="256" w:lineRule="auto"/>
              <w:jc w:val="center"/>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 xml:space="preserve">Аналіз втрат </w:t>
            </w:r>
            <w:proofErr w:type="gramStart"/>
            <w:r w:rsidRPr="002755D1">
              <w:rPr>
                <w:rFonts w:ascii="Times New Roman" w:eastAsia="Times New Roman" w:hAnsi="Times New Roman" w:cs="Times New Roman"/>
                <w:b/>
                <w:sz w:val="28"/>
                <w:szCs w:val="28"/>
                <w:lang w:eastAsia="ru-RU"/>
              </w:rPr>
              <w:t>до</w:t>
            </w:r>
            <w:proofErr w:type="gramEnd"/>
            <w:r w:rsidRPr="002755D1">
              <w:rPr>
                <w:rFonts w:ascii="Times New Roman" w:eastAsia="Times New Roman" w:hAnsi="Times New Roman" w:cs="Times New Roman"/>
                <w:b/>
                <w:sz w:val="28"/>
                <w:szCs w:val="28"/>
                <w:lang w:eastAsia="ru-RU"/>
              </w:rPr>
              <w:t xml:space="preserve"> </w:t>
            </w:r>
            <w:r w:rsidR="002A789B" w:rsidRPr="002755D1">
              <w:rPr>
                <w:rFonts w:ascii="Times New Roman" w:eastAsia="Times New Roman" w:hAnsi="Times New Roman" w:cs="Times New Roman"/>
                <w:b/>
                <w:sz w:val="28"/>
                <w:szCs w:val="28"/>
                <w:lang w:val="uk-UA" w:eastAsia="ru-RU"/>
              </w:rPr>
              <w:t>сільського</w:t>
            </w:r>
            <w:r w:rsidRPr="002755D1">
              <w:rPr>
                <w:rFonts w:ascii="Times New Roman" w:eastAsia="Times New Roman" w:hAnsi="Times New Roman" w:cs="Times New Roman"/>
                <w:b/>
                <w:sz w:val="28"/>
                <w:szCs w:val="28"/>
                <w:lang w:eastAsia="ru-RU"/>
              </w:rPr>
              <w:t xml:space="preserve"> бюджету</w:t>
            </w:r>
          </w:p>
        </w:tc>
      </w:tr>
      <w:tr w:rsidR="00853891" w:rsidRPr="002755D1" w:rsidTr="007D52FE">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w:t>
            </w:r>
          </w:p>
        </w:tc>
        <w:tc>
          <w:tcPr>
            <w:tcW w:w="2189"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815" w:type="dxa"/>
            <w:gridSpan w:val="2"/>
            <w:tcBorders>
              <w:top w:val="single" w:sz="4" w:space="0" w:color="auto"/>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в разі прийняття ставок на 20</w:t>
            </w:r>
            <w:r w:rsidR="00DE33F9" w:rsidRPr="002755D1">
              <w:rPr>
                <w:rFonts w:ascii="Times New Roman" w:eastAsia="Times New Roman" w:hAnsi="Times New Roman" w:cs="Times New Roman"/>
                <w:sz w:val="24"/>
                <w:lang w:val="uk-UA" w:eastAsia="ru-RU"/>
              </w:rPr>
              <w:t>20</w:t>
            </w:r>
            <w:r w:rsidR="002A789B" w:rsidRPr="002755D1">
              <w:rPr>
                <w:rFonts w:ascii="Times New Roman" w:eastAsia="Times New Roman" w:hAnsi="Times New Roman" w:cs="Times New Roman"/>
                <w:sz w:val="24"/>
                <w:lang w:val="uk-UA" w:eastAsia="ru-RU"/>
              </w:rPr>
              <w:t xml:space="preserve"> </w:t>
            </w:r>
            <w:proofErr w:type="gramStart"/>
            <w:r w:rsidRPr="002755D1">
              <w:rPr>
                <w:rFonts w:ascii="Times New Roman" w:eastAsia="Times New Roman" w:hAnsi="Times New Roman" w:cs="Times New Roman"/>
                <w:sz w:val="24"/>
                <w:lang w:eastAsia="ru-RU"/>
              </w:rPr>
              <w:t>р</w:t>
            </w:r>
            <w:proofErr w:type="gramEnd"/>
            <w:r w:rsidRPr="002755D1">
              <w:rPr>
                <w:rFonts w:ascii="Times New Roman" w:eastAsia="Times New Roman" w:hAnsi="Times New Roman" w:cs="Times New Roman"/>
                <w:sz w:val="24"/>
                <w:lang w:eastAsia="ru-RU"/>
              </w:rPr>
              <w:t>ік</w:t>
            </w:r>
          </w:p>
        </w:tc>
        <w:tc>
          <w:tcPr>
            <w:tcW w:w="2815" w:type="dxa"/>
            <w:gridSpan w:val="2"/>
            <w:tcBorders>
              <w:top w:val="single" w:sz="4" w:space="0" w:color="auto"/>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в разі не прийняття ставок на 20</w:t>
            </w:r>
            <w:r w:rsidR="00DE33F9" w:rsidRPr="002755D1">
              <w:rPr>
                <w:rFonts w:ascii="Times New Roman" w:eastAsia="Times New Roman" w:hAnsi="Times New Roman" w:cs="Times New Roman"/>
                <w:sz w:val="24"/>
                <w:lang w:val="uk-UA" w:eastAsia="ru-RU"/>
              </w:rPr>
              <w:t>20</w:t>
            </w:r>
            <w:r w:rsidR="002A789B" w:rsidRPr="002755D1">
              <w:rPr>
                <w:rFonts w:ascii="Times New Roman" w:eastAsia="Times New Roman" w:hAnsi="Times New Roman" w:cs="Times New Roman"/>
                <w:sz w:val="24"/>
                <w:lang w:val="uk-UA" w:eastAsia="ru-RU"/>
              </w:rPr>
              <w:t xml:space="preserve"> </w:t>
            </w:r>
            <w:proofErr w:type="gramStart"/>
            <w:r w:rsidRPr="002755D1">
              <w:rPr>
                <w:rFonts w:ascii="Times New Roman" w:eastAsia="Times New Roman" w:hAnsi="Times New Roman" w:cs="Times New Roman"/>
                <w:sz w:val="24"/>
                <w:lang w:eastAsia="ru-RU"/>
              </w:rPr>
              <w:t>р</w:t>
            </w:r>
            <w:proofErr w:type="gramEnd"/>
            <w:r w:rsidRPr="002755D1">
              <w:rPr>
                <w:rFonts w:ascii="Times New Roman" w:eastAsia="Times New Roman" w:hAnsi="Times New Roman" w:cs="Times New Roman"/>
                <w:sz w:val="24"/>
                <w:lang w:eastAsia="ru-RU"/>
              </w:rPr>
              <w:t>ік</w:t>
            </w:r>
          </w:p>
        </w:tc>
        <w:tc>
          <w:tcPr>
            <w:tcW w:w="1361"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відхилення</w:t>
            </w:r>
          </w:p>
        </w:tc>
      </w:tr>
      <w:tr w:rsidR="00853891" w:rsidRPr="002755D1" w:rsidTr="007D52FE">
        <w:trPr>
          <w:trHeight w:val="630"/>
        </w:trPr>
        <w:tc>
          <w:tcPr>
            <w:tcW w:w="520" w:type="dxa"/>
            <w:vMerge/>
            <w:tcBorders>
              <w:top w:val="nil"/>
              <w:left w:val="single" w:sz="4" w:space="0" w:color="auto"/>
              <w:bottom w:val="single" w:sz="4" w:space="0" w:color="auto"/>
              <w:right w:val="single" w:sz="4" w:space="0" w:color="auto"/>
            </w:tcBorders>
            <w:vAlign w:val="center"/>
            <w:hideMark/>
          </w:tcPr>
          <w:p w:rsidR="00853891" w:rsidRPr="002755D1" w:rsidRDefault="00853891" w:rsidP="00810FD6">
            <w:pPr>
              <w:spacing w:after="0" w:line="256" w:lineRule="auto"/>
              <w:rPr>
                <w:rFonts w:ascii="Times New Roman" w:eastAsia="Times New Roman" w:hAnsi="Times New Roman" w:cs="Times New Roman"/>
                <w:sz w:val="24"/>
                <w:lang w:eastAsia="ru-RU"/>
              </w:rPr>
            </w:pPr>
          </w:p>
        </w:tc>
        <w:tc>
          <w:tcPr>
            <w:tcW w:w="2189" w:type="dxa"/>
            <w:vMerge/>
            <w:tcBorders>
              <w:top w:val="nil"/>
              <w:left w:val="single" w:sz="4" w:space="0" w:color="auto"/>
              <w:bottom w:val="single" w:sz="4" w:space="0" w:color="auto"/>
              <w:right w:val="single" w:sz="4" w:space="0" w:color="auto"/>
            </w:tcBorders>
            <w:vAlign w:val="center"/>
            <w:hideMark/>
          </w:tcPr>
          <w:p w:rsidR="00853891" w:rsidRPr="002755D1" w:rsidRDefault="00853891" w:rsidP="00810FD6">
            <w:pPr>
              <w:spacing w:after="0" w:line="256" w:lineRule="auto"/>
              <w:rPr>
                <w:rFonts w:ascii="Times New Roman" w:eastAsia="Times New Roman" w:hAnsi="Times New Roman" w:cs="Times New Roman"/>
                <w:sz w:val="24"/>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ставка</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надходження, тис</w:t>
            </w:r>
            <w:proofErr w:type="gramStart"/>
            <w:r w:rsidRPr="002755D1">
              <w:rPr>
                <w:rFonts w:ascii="Times New Roman" w:eastAsia="Times New Roman" w:hAnsi="Times New Roman" w:cs="Times New Roman"/>
                <w:sz w:val="24"/>
                <w:lang w:eastAsia="ru-RU"/>
              </w:rPr>
              <w:t>.г</w:t>
            </w:r>
            <w:proofErr w:type="gramEnd"/>
            <w:r w:rsidRPr="002755D1">
              <w:rPr>
                <w:rFonts w:ascii="Times New Roman" w:eastAsia="Times New Roman" w:hAnsi="Times New Roman" w:cs="Times New Roman"/>
                <w:sz w:val="24"/>
                <w:lang w:eastAsia="ru-RU"/>
              </w:rPr>
              <w:t>рн.</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ставка</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надходження, тис</w:t>
            </w:r>
            <w:proofErr w:type="gramStart"/>
            <w:r w:rsidRPr="002755D1">
              <w:rPr>
                <w:rFonts w:ascii="Times New Roman" w:eastAsia="Times New Roman" w:hAnsi="Times New Roman" w:cs="Times New Roman"/>
                <w:sz w:val="24"/>
                <w:lang w:eastAsia="ru-RU"/>
              </w:rPr>
              <w:t>.г</w:t>
            </w:r>
            <w:proofErr w:type="gramEnd"/>
            <w:r w:rsidRPr="002755D1">
              <w:rPr>
                <w:rFonts w:ascii="Times New Roman" w:eastAsia="Times New Roman" w:hAnsi="Times New Roman" w:cs="Times New Roman"/>
                <w:sz w:val="24"/>
                <w:lang w:eastAsia="ru-RU"/>
              </w:rPr>
              <w:t>рн.</w:t>
            </w:r>
          </w:p>
        </w:tc>
        <w:tc>
          <w:tcPr>
            <w:tcW w:w="1361" w:type="dxa"/>
            <w:vMerge/>
            <w:tcBorders>
              <w:top w:val="nil"/>
              <w:left w:val="single" w:sz="4" w:space="0" w:color="auto"/>
              <w:bottom w:val="single" w:sz="4" w:space="0" w:color="auto"/>
              <w:right w:val="single" w:sz="4" w:space="0" w:color="auto"/>
            </w:tcBorders>
            <w:vAlign w:val="center"/>
            <w:hideMark/>
          </w:tcPr>
          <w:p w:rsidR="00853891" w:rsidRPr="002755D1" w:rsidRDefault="00853891" w:rsidP="00810FD6">
            <w:pPr>
              <w:spacing w:after="0" w:line="256" w:lineRule="auto"/>
              <w:rPr>
                <w:rFonts w:ascii="Times New Roman" w:eastAsia="Times New Roman" w:hAnsi="Times New Roman" w:cs="Times New Roman"/>
                <w:sz w:val="24"/>
                <w:lang w:eastAsia="ru-RU"/>
              </w:rPr>
            </w:pPr>
          </w:p>
        </w:tc>
      </w:tr>
      <w:tr w:rsidR="00853891" w:rsidRPr="002755D1" w:rsidTr="007D52FE">
        <w:trPr>
          <w:trHeight w:val="12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1</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Податок на нерухоме майно, відмінне від земельної ділянки</w:t>
            </w:r>
          </w:p>
        </w:tc>
        <w:tc>
          <w:tcPr>
            <w:tcW w:w="1180"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від 0,</w:t>
            </w:r>
            <w:r w:rsidR="00776BB8" w:rsidRPr="001D7CA1">
              <w:rPr>
                <w:rFonts w:ascii="Times New Roman" w:eastAsia="Times New Roman" w:hAnsi="Times New Roman" w:cs="Times New Roman"/>
                <w:sz w:val="24"/>
                <w:lang w:val="en-US" w:eastAsia="ru-RU"/>
              </w:rPr>
              <w:t>2</w:t>
            </w:r>
            <w:r w:rsidRPr="001D7CA1">
              <w:rPr>
                <w:rFonts w:ascii="Times New Roman" w:eastAsia="Times New Roman" w:hAnsi="Times New Roman" w:cs="Times New Roman"/>
                <w:sz w:val="24"/>
                <w:lang w:eastAsia="ru-RU"/>
              </w:rPr>
              <w:t>%  до 1,</w:t>
            </w:r>
            <w:r w:rsidR="00776BB8" w:rsidRPr="001D7CA1">
              <w:rPr>
                <w:rFonts w:ascii="Times New Roman" w:eastAsia="Times New Roman" w:hAnsi="Times New Roman" w:cs="Times New Roman"/>
                <w:sz w:val="24"/>
                <w:lang w:val="en-US" w:eastAsia="ru-RU"/>
              </w:rPr>
              <w:t>0</w:t>
            </w:r>
            <w:r w:rsidRPr="001D7CA1">
              <w:rPr>
                <w:rFonts w:ascii="Times New Roman" w:eastAsia="Times New Roman" w:hAnsi="Times New Roman" w:cs="Times New Roman"/>
                <w:sz w:val="24"/>
                <w:lang w:eastAsia="ru-RU"/>
              </w:rPr>
              <w:t>%</w:t>
            </w:r>
          </w:p>
        </w:tc>
        <w:tc>
          <w:tcPr>
            <w:tcW w:w="1635" w:type="dxa"/>
            <w:tcBorders>
              <w:top w:val="nil"/>
              <w:left w:val="nil"/>
              <w:bottom w:val="single" w:sz="4" w:space="0" w:color="auto"/>
              <w:right w:val="single" w:sz="4" w:space="0" w:color="auto"/>
            </w:tcBorders>
            <w:shd w:val="clear" w:color="auto" w:fill="auto"/>
            <w:vAlign w:val="bottom"/>
            <w:hideMark/>
          </w:tcPr>
          <w:p w:rsidR="00853891" w:rsidRPr="001D7CA1" w:rsidRDefault="00F91767" w:rsidP="00810FD6">
            <w:pPr>
              <w:spacing w:after="0" w:line="256" w:lineRule="auto"/>
              <w:rPr>
                <w:rFonts w:ascii="Times New Roman" w:eastAsia="Times New Roman" w:hAnsi="Times New Roman" w:cs="Times New Roman"/>
                <w:sz w:val="24"/>
                <w:lang w:val="uk-UA" w:eastAsia="ru-RU"/>
              </w:rPr>
            </w:pPr>
            <w:r w:rsidRPr="001D7CA1">
              <w:rPr>
                <w:rFonts w:ascii="Times New Roman" w:eastAsia="Times New Roman" w:hAnsi="Times New Roman" w:cs="Times New Roman"/>
                <w:sz w:val="24"/>
                <w:lang w:val="uk-UA" w:eastAsia="ru-RU"/>
              </w:rPr>
              <w:t>292</w:t>
            </w:r>
          </w:p>
        </w:tc>
        <w:tc>
          <w:tcPr>
            <w:tcW w:w="1180"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0</w:t>
            </w:r>
          </w:p>
        </w:tc>
        <w:tc>
          <w:tcPr>
            <w:tcW w:w="1635"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0</w:t>
            </w:r>
          </w:p>
        </w:tc>
        <w:tc>
          <w:tcPr>
            <w:tcW w:w="1361" w:type="dxa"/>
            <w:tcBorders>
              <w:top w:val="nil"/>
              <w:left w:val="nil"/>
              <w:bottom w:val="single" w:sz="4" w:space="0" w:color="auto"/>
              <w:right w:val="single" w:sz="4" w:space="0" w:color="auto"/>
            </w:tcBorders>
            <w:shd w:val="clear" w:color="auto" w:fill="auto"/>
            <w:vAlign w:val="bottom"/>
            <w:hideMark/>
          </w:tcPr>
          <w:p w:rsidR="00853891" w:rsidRPr="001D7CA1" w:rsidRDefault="00386854" w:rsidP="00810FD6">
            <w:pPr>
              <w:spacing w:after="0" w:line="256" w:lineRule="auto"/>
              <w:rPr>
                <w:rFonts w:ascii="Times New Roman" w:eastAsia="Times New Roman" w:hAnsi="Times New Roman" w:cs="Times New Roman"/>
                <w:sz w:val="24"/>
                <w:lang w:val="uk-UA" w:eastAsia="ru-RU"/>
              </w:rPr>
            </w:pPr>
            <w:r w:rsidRPr="001D7CA1">
              <w:rPr>
                <w:rFonts w:ascii="Times New Roman" w:eastAsia="Times New Roman" w:hAnsi="Times New Roman" w:cs="Times New Roman"/>
                <w:sz w:val="24"/>
                <w:lang w:val="uk-UA" w:eastAsia="ru-RU"/>
              </w:rPr>
              <w:t>-</w:t>
            </w:r>
            <w:r w:rsidR="00F91767" w:rsidRPr="001D7CA1">
              <w:rPr>
                <w:rFonts w:ascii="Times New Roman" w:eastAsia="Times New Roman" w:hAnsi="Times New Roman" w:cs="Times New Roman"/>
                <w:sz w:val="24"/>
                <w:lang w:val="uk-UA" w:eastAsia="ru-RU"/>
              </w:rPr>
              <w:t>292</w:t>
            </w:r>
          </w:p>
        </w:tc>
      </w:tr>
      <w:tr w:rsidR="00853891" w:rsidRPr="002755D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r>
      <w:tr w:rsidR="00853891" w:rsidRPr="002755D1" w:rsidTr="007D52FE">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64AA5"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2</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Плата за землю</w:t>
            </w:r>
          </w:p>
        </w:tc>
        <w:tc>
          <w:tcPr>
            <w:tcW w:w="1180"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від 0,</w:t>
            </w:r>
            <w:r w:rsidR="00776BB8" w:rsidRPr="001D7CA1">
              <w:rPr>
                <w:rFonts w:ascii="Times New Roman" w:eastAsia="Times New Roman" w:hAnsi="Times New Roman" w:cs="Times New Roman"/>
                <w:sz w:val="24"/>
                <w:lang w:val="en-US" w:eastAsia="ru-RU"/>
              </w:rPr>
              <w:t>04</w:t>
            </w:r>
            <w:r w:rsidRPr="001D7CA1">
              <w:rPr>
                <w:rFonts w:ascii="Times New Roman" w:eastAsia="Times New Roman" w:hAnsi="Times New Roman" w:cs="Times New Roman"/>
                <w:sz w:val="24"/>
                <w:lang w:eastAsia="ru-RU"/>
              </w:rPr>
              <w:t xml:space="preserve">% до </w:t>
            </w:r>
            <w:r w:rsidR="00776BB8" w:rsidRPr="001D7CA1">
              <w:rPr>
                <w:rFonts w:ascii="Times New Roman" w:eastAsia="Times New Roman" w:hAnsi="Times New Roman" w:cs="Times New Roman"/>
                <w:sz w:val="24"/>
                <w:lang w:val="en-US" w:eastAsia="ru-RU"/>
              </w:rPr>
              <w:t>12</w:t>
            </w:r>
            <w:r w:rsidRPr="001D7CA1">
              <w:rPr>
                <w:rFonts w:ascii="Times New Roman" w:eastAsia="Times New Roman" w:hAnsi="Times New Roman" w:cs="Times New Roman"/>
                <w:sz w:val="24"/>
                <w:lang w:eastAsia="ru-RU"/>
              </w:rPr>
              <w:t>%</w:t>
            </w:r>
          </w:p>
        </w:tc>
        <w:tc>
          <w:tcPr>
            <w:tcW w:w="1635" w:type="dxa"/>
            <w:tcBorders>
              <w:top w:val="nil"/>
              <w:left w:val="nil"/>
              <w:bottom w:val="single" w:sz="4" w:space="0" w:color="auto"/>
              <w:right w:val="single" w:sz="4" w:space="0" w:color="auto"/>
            </w:tcBorders>
            <w:shd w:val="clear" w:color="auto" w:fill="auto"/>
            <w:vAlign w:val="bottom"/>
            <w:hideMark/>
          </w:tcPr>
          <w:p w:rsidR="00853891" w:rsidRPr="001D7CA1" w:rsidRDefault="00F91767" w:rsidP="00810FD6">
            <w:pPr>
              <w:spacing w:after="0" w:line="256" w:lineRule="auto"/>
              <w:rPr>
                <w:rFonts w:ascii="Times New Roman" w:eastAsia="Times New Roman" w:hAnsi="Times New Roman" w:cs="Times New Roman"/>
                <w:sz w:val="24"/>
                <w:lang w:val="uk-UA" w:eastAsia="ru-RU"/>
              </w:rPr>
            </w:pPr>
            <w:r w:rsidRPr="001D7CA1">
              <w:rPr>
                <w:rFonts w:ascii="Times New Roman" w:eastAsia="Times New Roman" w:hAnsi="Times New Roman" w:cs="Times New Roman"/>
                <w:sz w:val="24"/>
                <w:lang w:val="uk-UA" w:eastAsia="ru-RU"/>
              </w:rPr>
              <w:t>956</w:t>
            </w:r>
          </w:p>
        </w:tc>
        <w:tc>
          <w:tcPr>
            <w:tcW w:w="1180"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xml:space="preserve">від 0,1% до </w:t>
            </w:r>
            <w:r w:rsidR="00417412" w:rsidRPr="001D7CA1">
              <w:rPr>
                <w:rFonts w:ascii="Times New Roman" w:eastAsia="Times New Roman" w:hAnsi="Times New Roman" w:cs="Times New Roman"/>
                <w:sz w:val="24"/>
                <w:lang w:val="uk-UA" w:eastAsia="ru-RU"/>
              </w:rPr>
              <w:t>3</w:t>
            </w:r>
            <w:r w:rsidRPr="001D7CA1">
              <w:rPr>
                <w:rFonts w:ascii="Times New Roman" w:eastAsia="Times New Roman" w:hAnsi="Times New Roman" w:cs="Times New Roman"/>
                <w:sz w:val="24"/>
                <w:lang w:eastAsia="ru-RU"/>
              </w:rPr>
              <w:t>%</w:t>
            </w:r>
          </w:p>
        </w:tc>
        <w:tc>
          <w:tcPr>
            <w:tcW w:w="1635" w:type="dxa"/>
            <w:tcBorders>
              <w:top w:val="nil"/>
              <w:left w:val="nil"/>
              <w:bottom w:val="single" w:sz="4" w:space="0" w:color="auto"/>
              <w:right w:val="single" w:sz="4" w:space="0" w:color="auto"/>
            </w:tcBorders>
            <w:shd w:val="clear" w:color="auto" w:fill="auto"/>
            <w:vAlign w:val="bottom"/>
            <w:hideMark/>
          </w:tcPr>
          <w:p w:rsidR="00853891" w:rsidRPr="001D7CA1" w:rsidRDefault="00F91767" w:rsidP="00810FD6">
            <w:pPr>
              <w:spacing w:after="0" w:line="256" w:lineRule="auto"/>
              <w:rPr>
                <w:rFonts w:ascii="Times New Roman" w:eastAsia="Times New Roman" w:hAnsi="Times New Roman" w:cs="Times New Roman"/>
                <w:sz w:val="24"/>
                <w:lang w:val="uk-UA" w:eastAsia="ru-RU"/>
              </w:rPr>
            </w:pPr>
            <w:r w:rsidRPr="001D7CA1">
              <w:rPr>
                <w:rFonts w:ascii="Times New Roman" w:eastAsia="Times New Roman" w:hAnsi="Times New Roman" w:cs="Times New Roman"/>
                <w:sz w:val="24"/>
                <w:lang w:val="uk-UA" w:eastAsia="ru-RU"/>
              </w:rPr>
              <w:t>0</w:t>
            </w:r>
          </w:p>
        </w:tc>
        <w:tc>
          <w:tcPr>
            <w:tcW w:w="1361" w:type="dxa"/>
            <w:tcBorders>
              <w:top w:val="nil"/>
              <w:left w:val="nil"/>
              <w:bottom w:val="single" w:sz="4" w:space="0" w:color="auto"/>
              <w:right w:val="single" w:sz="4" w:space="0" w:color="auto"/>
            </w:tcBorders>
            <w:shd w:val="clear" w:color="auto" w:fill="auto"/>
            <w:vAlign w:val="bottom"/>
            <w:hideMark/>
          </w:tcPr>
          <w:p w:rsidR="00853891" w:rsidRPr="001D7CA1" w:rsidRDefault="00386854" w:rsidP="00810FD6">
            <w:pPr>
              <w:spacing w:after="0" w:line="256" w:lineRule="auto"/>
              <w:rPr>
                <w:rFonts w:ascii="Times New Roman" w:eastAsia="Times New Roman" w:hAnsi="Times New Roman" w:cs="Times New Roman"/>
                <w:sz w:val="24"/>
                <w:lang w:val="uk-UA" w:eastAsia="ru-RU"/>
              </w:rPr>
            </w:pPr>
            <w:r w:rsidRPr="001D7CA1">
              <w:rPr>
                <w:rFonts w:ascii="Times New Roman" w:eastAsia="Times New Roman" w:hAnsi="Times New Roman" w:cs="Times New Roman"/>
                <w:sz w:val="24"/>
                <w:lang w:val="uk-UA" w:eastAsia="ru-RU"/>
              </w:rPr>
              <w:t>-</w:t>
            </w:r>
            <w:r w:rsidR="00F91767" w:rsidRPr="001D7CA1">
              <w:rPr>
                <w:rFonts w:ascii="Times New Roman" w:eastAsia="Times New Roman" w:hAnsi="Times New Roman" w:cs="Times New Roman"/>
                <w:sz w:val="24"/>
                <w:lang w:val="uk-UA" w:eastAsia="ru-RU"/>
              </w:rPr>
              <w:t>956</w:t>
            </w:r>
          </w:p>
        </w:tc>
      </w:tr>
      <w:tr w:rsidR="00853891" w:rsidRPr="002755D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r>
      <w:tr w:rsidR="00853891" w:rsidRPr="002755D1" w:rsidTr="007D52FE">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64AA5"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3</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Єдиний податок</w:t>
            </w:r>
          </w:p>
        </w:tc>
        <w:tc>
          <w:tcPr>
            <w:tcW w:w="1180"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386854">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xml:space="preserve">від 10% до </w:t>
            </w:r>
            <w:r w:rsidR="00386854" w:rsidRPr="001D7CA1">
              <w:rPr>
                <w:rFonts w:ascii="Times New Roman" w:eastAsia="Times New Roman" w:hAnsi="Times New Roman" w:cs="Times New Roman"/>
                <w:sz w:val="24"/>
                <w:lang w:val="uk-UA" w:eastAsia="ru-RU"/>
              </w:rPr>
              <w:t>18</w:t>
            </w:r>
            <w:r w:rsidRPr="001D7CA1">
              <w:rPr>
                <w:rFonts w:ascii="Times New Roman" w:eastAsia="Times New Roman" w:hAnsi="Times New Roman" w:cs="Times New Roman"/>
                <w:sz w:val="24"/>
                <w:lang w:eastAsia="ru-RU"/>
              </w:rPr>
              <w:t>%</w:t>
            </w:r>
          </w:p>
        </w:tc>
        <w:tc>
          <w:tcPr>
            <w:tcW w:w="1635" w:type="dxa"/>
            <w:tcBorders>
              <w:top w:val="nil"/>
              <w:left w:val="nil"/>
              <w:bottom w:val="single" w:sz="4" w:space="0" w:color="auto"/>
              <w:right w:val="single" w:sz="4" w:space="0" w:color="auto"/>
            </w:tcBorders>
            <w:shd w:val="clear" w:color="auto" w:fill="auto"/>
            <w:vAlign w:val="bottom"/>
            <w:hideMark/>
          </w:tcPr>
          <w:p w:rsidR="00853891" w:rsidRPr="001D7CA1" w:rsidRDefault="00386854" w:rsidP="00810FD6">
            <w:pPr>
              <w:spacing w:after="0" w:line="256" w:lineRule="auto"/>
              <w:rPr>
                <w:rFonts w:ascii="Times New Roman" w:eastAsia="Times New Roman" w:hAnsi="Times New Roman" w:cs="Times New Roman"/>
                <w:sz w:val="24"/>
                <w:lang w:val="uk-UA" w:eastAsia="ru-RU"/>
              </w:rPr>
            </w:pPr>
            <w:r w:rsidRPr="001D7CA1">
              <w:rPr>
                <w:rFonts w:ascii="Times New Roman" w:eastAsia="Times New Roman" w:hAnsi="Times New Roman" w:cs="Times New Roman"/>
                <w:sz w:val="24"/>
                <w:lang w:val="uk-UA" w:eastAsia="ru-RU"/>
              </w:rPr>
              <w:t>991</w:t>
            </w:r>
          </w:p>
        </w:tc>
        <w:tc>
          <w:tcPr>
            <w:tcW w:w="1180"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0</w:t>
            </w:r>
          </w:p>
        </w:tc>
        <w:tc>
          <w:tcPr>
            <w:tcW w:w="1635" w:type="dxa"/>
            <w:tcBorders>
              <w:top w:val="nil"/>
              <w:left w:val="nil"/>
              <w:bottom w:val="single" w:sz="4" w:space="0" w:color="auto"/>
              <w:right w:val="single" w:sz="4" w:space="0" w:color="auto"/>
            </w:tcBorders>
            <w:shd w:val="clear" w:color="auto" w:fill="auto"/>
            <w:vAlign w:val="bottom"/>
            <w:hideMark/>
          </w:tcPr>
          <w:p w:rsidR="00853891" w:rsidRPr="001D7CA1" w:rsidRDefault="00417412" w:rsidP="00810FD6">
            <w:pPr>
              <w:spacing w:after="0" w:line="256" w:lineRule="auto"/>
              <w:rPr>
                <w:rFonts w:ascii="Times New Roman" w:eastAsia="Times New Roman" w:hAnsi="Times New Roman" w:cs="Times New Roman"/>
                <w:sz w:val="24"/>
                <w:lang w:val="uk-UA" w:eastAsia="ru-RU"/>
              </w:rPr>
            </w:pPr>
            <w:r w:rsidRPr="001D7CA1">
              <w:rPr>
                <w:rFonts w:ascii="Times New Roman" w:eastAsia="Times New Roman" w:hAnsi="Times New Roman" w:cs="Times New Roman"/>
                <w:sz w:val="24"/>
                <w:lang w:val="uk-UA" w:eastAsia="ru-RU"/>
              </w:rPr>
              <w:t>0</w:t>
            </w:r>
          </w:p>
        </w:tc>
        <w:tc>
          <w:tcPr>
            <w:tcW w:w="1361" w:type="dxa"/>
            <w:tcBorders>
              <w:top w:val="nil"/>
              <w:left w:val="nil"/>
              <w:bottom w:val="single" w:sz="4" w:space="0" w:color="auto"/>
              <w:right w:val="single" w:sz="4" w:space="0" w:color="auto"/>
            </w:tcBorders>
            <w:shd w:val="clear" w:color="auto" w:fill="auto"/>
            <w:vAlign w:val="bottom"/>
            <w:hideMark/>
          </w:tcPr>
          <w:p w:rsidR="00853891" w:rsidRPr="001D7CA1" w:rsidRDefault="00386854" w:rsidP="00810FD6">
            <w:pPr>
              <w:spacing w:after="0" w:line="256" w:lineRule="auto"/>
              <w:rPr>
                <w:rFonts w:ascii="Times New Roman" w:eastAsia="Times New Roman" w:hAnsi="Times New Roman" w:cs="Times New Roman"/>
                <w:sz w:val="24"/>
                <w:lang w:val="uk-UA" w:eastAsia="ru-RU"/>
              </w:rPr>
            </w:pPr>
            <w:r w:rsidRPr="001D7CA1">
              <w:rPr>
                <w:rFonts w:ascii="Times New Roman" w:eastAsia="Times New Roman" w:hAnsi="Times New Roman" w:cs="Times New Roman"/>
                <w:sz w:val="24"/>
                <w:lang w:val="uk-UA" w:eastAsia="ru-RU"/>
              </w:rPr>
              <w:t>-991</w:t>
            </w:r>
          </w:p>
        </w:tc>
      </w:tr>
      <w:tr w:rsidR="00853891" w:rsidRPr="002755D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1D7CA1" w:rsidRDefault="00853891" w:rsidP="00810FD6">
            <w:pPr>
              <w:spacing w:after="0" w:line="256" w:lineRule="auto"/>
              <w:rPr>
                <w:rFonts w:ascii="Times New Roman" w:eastAsia="Times New Roman" w:hAnsi="Times New Roman" w:cs="Times New Roman"/>
                <w:sz w:val="24"/>
                <w:lang w:eastAsia="ru-RU"/>
              </w:rPr>
            </w:pPr>
            <w:r w:rsidRPr="001D7CA1">
              <w:rPr>
                <w:rFonts w:ascii="Times New Roman" w:eastAsia="Times New Roman" w:hAnsi="Times New Roman" w:cs="Times New Roman"/>
                <w:sz w:val="24"/>
                <w:lang w:eastAsia="ru-RU"/>
              </w:rPr>
              <w:t> </w:t>
            </w:r>
          </w:p>
        </w:tc>
      </w:tr>
      <w:tr w:rsidR="00853891" w:rsidRPr="002755D1" w:rsidTr="007D52F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b/>
                <w:bCs/>
                <w:sz w:val="24"/>
                <w:lang w:eastAsia="ru-RU"/>
              </w:rPr>
            </w:pPr>
            <w:r w:rsidRPr="002755D1">
              <w:rPr>
                <w:rFonts w:ascii="Times New Roman" w:eastAsia="Times New Roman" w:hAnsi="Times New Roman" w:cs="Times New Roman"/>
                <w:b/>
                <w:bCs/>
                <w:sz w:val="24"/>
                <w:lang w:eastAsia="ru-RU"/>
              </w:rPr>
              <w:t>РАЗОМ</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1D7CA1" w:rsidRDefault="00853891" w:rsidP="00810FD6">
            <w:pPr>
              <w:spacing w:after="0" w:line="256" w:lineRule="auto"/>
              <w:rPr>
                <w:rFonts w:ascii="Times New Roman" w:eastAsia="Times New Roman" w:hAnsi="Times New Roman" w:cs="Times New Roman"/>
                <w:b/>
                <w:bCs/>
                <w:sz w:val="24"/>
                <w:lang w:eastAsia="ru-RU"/>
              </w:rPr>
            </w:pPr>
            <w:r w:rsidRPr="001D7CA1">
              <w:rPr>
                <w:rFonts w:ascii="Times New Roman" w:eastAsia="Times New Roman" w:hAnsi="Times New Roman" w:cs="Times New Roman"/>
                <w:b/>
                <w:bCs/>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1D7CA1" w:rsidRDefault="00386854" w:rsidP="00810FD6">
            <w:pPr>
              <w:spacing w:after="0" w:line="256" w:lineRule="auto"/>
              <w:rPr>
                <w:rFonts w:ascii="Times New Roman" w:eastAsia="Times New Roman" w:hAnsi="Times New Roman" w:cs="Times New Roman"/>
                <w:b/>
                <w:bCs/>
                <w:sz w:val="24"/>
                <w:lang w:val="uk-UA" w:eastAsia="ru-RU"/>
              </w:rPr>
            </w:pPr>
            <w:r w:rsidRPr="001D7CA1">
              <w:rPr>
                <w:rFonts w:ascii="Times New Roman" w:eastAsia="Times New Roman" w:hAnsi="Times New Roman" w:cs="Times New Roman"/>
                <w:b/>
                <w:bCs/>
                <w:sz w:val="24"/>
                <w:lang w:val="en-US" w:eastAsia="ru-RU"/>
              </w:rPr>
              <w:t>2</w:t>
            </w:r>
            <w:r w:rsidRPr="001D7CA1">
              <w:rPr>
                <w:rFonts w:ascii="Times New Roman" w:eastAsia="Times New Roman" w:hAnsi="Times New Roman" w:cs="Times New Roman"/>
                <w:b/>
                <w:bCs/>
                <w:sz w:val="24"/>
                <w:lang w:val="uk-UA" w:eastAsia="ru-RU"/>
              </w:rPr>
              <w:t>239</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1D7CA1" w:rsidRDefault="00853891" w:rsidP="00810FD6">
            <w:pPr>
              <w:spacing w:after="0" w:line="256" w:lineRule="auto"/>
              <w:rPr>
                <w:rFonts w:ascii="Times New Roman" w:eastAsia="Times New Roman" w:hAnsi="Times New Roman" w:cs="Times New Roman"/>
                <w:b/>
                <w:bCs/>
                <w:sz w:val="24"/>
                <w:lang w:eastAsia="ru-RU"/>
              </w:rPr>
            </w:pPr>
            <w:r w:rsidRPr="001D7CA1">
              <w:rPr>
                <w:rFonts w:ascii="Times New Roman" w:eastAsia="Times New Roman" w:hAnsi="Times New Roman" w:cs="Times New Roman"/>
                <w:b/>
                <w:bCs/>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1D7CA1" w:rsidRDefault="00386854" w:rsidP="00810FD6">
            <w:pPr>
              <w:spacing w:after="0" w:line="256" w:lineRule="auto"/>
              <w:rPr>
                <w:rFonts w:ascii="Times New Roman" w:eastAsia="Times New Roman" w:hAnsi="Times New Roman" w:cs="Times New Roman"/>
                <w:b/>
                <w:bCs/>
                <w:sz w:val="24"/>
                <w:lang w:val="uk-UA" w:eastAsia="ru-RU"/>
              </w:rPr>
            </w:pPr>
            <w:r w:rsidRPr="001D7CA1">
              <w:rPr>
                <w:rFonts w:ascii="Times New Roman" w:eastAsia="Times New Roman" w:hAnsi="Times New Roman" w:cs="Times New Roman"/>
                <w:b/>
                <w:bCs/>
                <w:sz w:val="24"/>
                <w:lang w:val="uk-UA" w:eastAsia="ru-RU"/>
              </w:rPr>
              <w:t>0</w:t>
            </w:r>
          </w:p>
        </w:tc>
        <w:tc>
          <w:tcPr>
            <w:tcW w:w="1361" w:type="dxa"/>
            <w:tcBorders>
              <w:top w:val="nil"/>
              <w:left w:val="nil"/>
              <w:bottom w:val="single" w:sz="4" w:space="0" w:color="auto"/>
              <w:right w:val="single" w:sz="4" w:space="0" w:color="auto"/>
            </w:tcBorders>
            <w:shd w:val="clear" w:color="auto" w:fill="auto"/>
            <w:noWrap/>
            <w:vAlign w:val="bottom"/>
            <w:hideMark/>
          </w:tcPr>
          <w:p w:rsidR="00853891" w:rsidRPr="001D7CA1" w:rsidRDefault="00386854" w:rsidP="00810FD6">
            <w:pPr>
              <w:spacing w:after="0" w:line="256" w:lineRule="auto"/>
              <w:rPr>
                <w:rFonts w:ascii="Times New Roman" w:eastAsia="Times New Roman" w:hAnsi="Times New Roman" w:cs="Times New Roman"/>
                <w:b/>
                <w:bCs/>
                <w:sz w:val="24"/>
                <w:lang w:val="uk-UA" w:eastAsia="ru-RU"/>
              </w:rPr>
            </w:pPr>
            <w:r w:rsidRPr="001D7CA1">
              <w:rPr>
                <w:rFonts w:ascii="Times New Roman" w:eastAsia="Times New Roman" w:hAnsi="Times New Roman" w:cs="Times New Roman"/>
                <w:b/>
                <w:bCs/>
                <w:sz w:val="24"/>
                <w:lang w:val="uk-UA" w:eastAsia="ru-RU"/>
              </w:rPr>
              <w:t>-2239</w:t>
            </w:r>
          </w:p>
        </w:tc>
      </w:tr>
    </w:tbl>
    <w:p w:rsidR="00DE1827" w:rsidRPr="002755D1" w:rsidRDefault="00DE1827" w:rsidP="00810FD6">
      <w:pPr>
        <w:spacing w:after="0"/>
        <w:jc w:val="both"/>
        <w:rPr>
          <w:rFonts w:ascii="Times New Roman" w:eastAsia="Times New Roman" w:hAnsi="Times New Roman" w:cs="Times New Roman"/>
          <w:sz w:val="24"/>
          <w:lang w:val="uk-UA" w:eastAsia="ru-RU"/>
        </w:rPr>
      </w:pPr>
    </w:p>
    <w:p w:rsidR="00DE1827" w:rsidRPr="002755D1" w:rsidRDefault="00DE1827" w:rsidP="00DE1827">
      <w:pPr>
        <w:spacing w:after="0"/>
        <w:jc w:val="both"/>
        <w:rPr>
          <w:rFonts w:ascii="Times New Roman" w:hAnsi="Times New Roman" w:cs="Times New Roman"/>
          <w:sz w:val="28"/>
          <w:szCs w:val="28"/>
          <w:lang w:val="uk-UA"/>
        </w:rPr>
      </w:pPr>
      <w:proofErr w:type="gramStart"/>
      <w:r w:rsidRPr="002755D1">
        <w:rPr>
          <w:rFonts w:ascii="Times New Roman" w:hAnsi="Times New Roman" w:cs="Times New Roman"/>
          <w:b/>
          <w:sz w:val="28"/>
          <w:szCs w:val="28"/>
        </w:rPr>
        <w:t>П</w:t>
      </w:r>
      <w:proofErr w:type="gramEnd"/>
      <w:r w:rsidRPr="002755D1">
        <w:rPr>
          <w:rFonts w:ascii="Times New Roman" w:hAnsi="Times New Roman" w:cs="Times New Roman"/>
          <w:b/>
          <w:sz w:val="28"/>
          <w:szCs w:val="28"/>
        </w:rPr>
        <w:t>ідтвердження важливості проблеми:</w:t>
      </w:r>
      <w:r w:rsidRPr="002755D1">
        <w:rPr>
          <w:rFonts w:ascii="Times New Roman" w:hAnsi="Times New Roman" w:cs="Times New Roman"/>
          <w:sz w:val="28"/>
          <w:szCs w:val="28"/>
        </w:rPr>
        <w:t xml:space="preserve"> </w:t>
      </w:r>
    </w:p>
    <w:p w:rsidR="00DE1827" w:rsidRPr="002755D1" w:rsidRDefault="00DE1827" w:rsidP="00DE1827">
      <w:pPr>
        <w:spacing w:after="0"/>
        <w:ind w:firstLine="709"/>
        <w:jc w:val="both"/>
        <w:rPr>
          <w:rFonts w:ascii="Times New Roman" w:hAnsi="Times New Roman" w:cs="Times New Roman"/>
          <w:sz w:val="28"/>
          <w:szCs w:val="28"/>
          <w:lang w:val="uk-UA"/>
        </w:rPr>
      </w:pPr>
      <w:r w:rsidRPr="002755D1">
        <w:rPr>
          <w:rFonts w:ascii="Times New Roman" w:hAnsi="Times New Roman" w:cs="Times New Roman"/>
          <w:sz w:val="28"/>
          <w:szCs w:val="28"/>
          <w:lang w:val="uk-U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p>
    <w:p w:rsidR="00784935" w:rsidRPr="002755D1" w:rsidRDefault="00DE1827" w:rsidP="00DE1827">
      <w:pPr>
        <w:spacing w:after="23" w:line="256" w:lineRule="auto"/>
        <w:ind w:firstLine="708"/>
        <w:jc w:val="both"/>
        <w:rPr>
          <w:rFonts w:ascii="Times New Roman" w:hAnsi="Times New Roman" w:cs="Times New Roman"/>
          <w:sz w:val="28"/>
          <w:szCs w:val="28"/>
          <w:lang w:val="uk-UA"/>
        </w:rPr>
      </w:pPr>
      <w:bookmarkStart w:id="0" w:name="78"/>
      <w:bookmarkEnd w:id="0"/>
      <w:r w:rsidRPr="002755D1">
        <w:rPr>
          <w:rFonts w:ascii="Times New Roman" w:hAnsi="Times New Roman" w:cs="Times New Roman"/>
          <w:sz w:val="28"/>
          <w:szCs w:val="28"/>
          <w:lang w:val="uk-UA"/>
        </w:rPr>
        <w:t>Вр</w:t>
      </w:r>
      <w:r w:rsidR="004D6E98">
        <w:rPr>
          <w:rFonts w:ascii="Times New Roman" w:hAnsi="Times New Roman" w:cs="Times New Roman"/>
          <w:sz w:val="28"/>
          <w:szCs w:val="28"/>
          <w:lang w:val="uk-UA"/>
        </w:rPr>
        <w:t>аховуючи, вищевикладене, Новобілоу</w:t>
      </w:r>
      <w:r w:rsidRPr="002755D1">
        <w:rPr>
          <w:rFonts w:ascii="Times New Roman" w:hAnsi="Times New Roman" w:cs="Times New Roman"/>
          <w:sz w:val="28"/>
          <w:szCs w:val="28"/>
          <w:lang w:val="uk-UA"/>
        </w:rPr>
        <w:t xml:space="preserve">ською сільською радою розробляється проект рішення «Про встановлення місцевих </w:t>
      </w:r>
      <w:r w:rsidR="004D6E98">
        <w:rPr>
          <w:rFonts w:ascii="Times New Roman" w:hAnsi="Times New Roman" w:cs="Times New Roman"/>
          <w:sz w:val="28"/>
          <w:szCs w:val="28"/>
          <w:lang w:val="uk-UA"/>
        </w:rPr>
        <w:t>податків і зборів на території Новобілоу</w:t>
      </w:r>
      <w:r w:rsidRPr="002755D1">
        <w:rPr>
          <w:rFonts w:ascii="Times New Roman" w:hAnsi="Times New Roman" w:cs="Times New Roman"/>
          <w:sz w:val="28"/>
          <w:szCs w:val="28"/>
          <w:lang w:val="uk-UA"/>
        </w:rPr>
        <w:t>ської сільської ради на 2020 рік» та публікується в засобах масової інформації.</w:t>
      </w:r>
    </w:p>
    <w:p w:rsidR="00810FD6" w:rsidRPr="00A2041E" w:rsidRDefault="00810FD6" w:rsidP="00784935">
      <w:pPr>
        <w:spacing w:after="13" w:line="266" w:lineRule="auto"/>
        <w:ind w:right="183"/>
        <w:jc w:val="both"/>
        <w:rPr>
          <w:rFonts w:ascii="Times New Roman" w:eastAsia="Times New Roman" w:hAnsi="Times New Roman" w:cs="Times New Roman"/>
          <w:b/>
          <w:sz w:val="28"/>
          <w:szCs w:val="28"/>
          <w:lang w:val="uk-UA" w:eastAsia="ru-RU"/>
        </w:rPr>
      </w:pPr>
    </w:p>
    <w:p w:rsidR="00784935" w:rsidRPr="002755D1" w:rsidRDefault="00784935" w:rsidP="00784935">
      <w:pPr>
        <w:spacing w:after="13" w:line="266" w:lineRule="auto"/>
        <w:ind w:right="183"/>
        <w:jc w:val="both"/>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 xml:space="preserve">Основні групи, </w:t>
      </w:r>
      <w:proofErr w:type="gramStart"/>
      <w:r w:rsidRPr="002755D1">
        <w:rPr>
          <w:rFonts w:ascii="Times New Roman" w:eastAsia="Times New Roman" w:hAnsi="Times New Roman" w:cs="Times New Roman"/>
          <w:b/>
          <w:sz w:val="28"/>
          <w:szCs w:val="28"/>
          <w:lang w:eastAsia="ru-RU"/>
        </w:rPr>
        <w:t>на</w:t>
      </w:r>
      <w:proofErr w:type="gramEnd"/>
      <w:r w:rsidRPr="002755D1">
        <w:rPr>
          <w:rFonts w:ascii="Times New Roman" w:eastAsia="Times New Roman" w:hAnsi="Times New Roman" w:cs="Times New Roman"/>
          <w:b/>
          <w:sz w:val="28"/>
          <w:szCs w:val="28"/>
          <w:lang w:eastAsia="ru-RU"/>
        </w:rPr>
        <w:t xml:space="preserve"> які проблема справляє вплив: </w:t>
      </w:r>
    </w:p>
    <w:tbl>
      <w:tblPr>
        <w:tblStyle w:val="TableGrid"/>
        <w:tblW w:w="96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tblCellMar>
        <w:tblLook w:val="04A0" w:firstRow="1" w:lastRow="0" w:firstColumn="1" w:lastColumn="0" w:noHBand="0" w:noVBand="1"/>
      </w:tblPr>
      <w:tblGrid>
        <w:gridCol w:w="4493"/>
        <w:gridCol w:w="2742"/>
        <w:gridCol w:w="2409"/>
      </w:tblGrid>
      <w:tr w:rsidR="00853891" w:rsidRPr="002755D1" w:rsidTr="00810FD6">
        <w:trPr>
          <w:trHeight w:val="271"/>
        </w:trPr>
        <w:tc>
          <w:tcPr>
            <w:tcW w:w="4493"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Групи ( </w:t>
            </w:r>
            <w:proofErr w:type="gramStart"/>
            <w:r w:rsidRPr="002755D1">
              <w:rPr>
                <w:rFonts w:ascii="Times New Roman" w:hAnsi="Times New Roman"/>
                <w:sz w:val="24"/>
              </w:rPr>
              <w:t>п</w:t>
            </w:r>
            <w:proofErr w:type="gramEnd"/>
            <w:r w:rsidRPr="002755D1">
              <w:rPr>
                <w:rFonts w:ascii="Times New Roman" w:hAnsi="Times New Roman"/>
                <w:sz w:val="24"/>
              </w:rPr>
              <w:t xml:space="preserve">ідгрупи)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vAlign w:val="center"/>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Ні</w:t>
            </w:r>
          </w:p>
        </w:tc>
      </w:tr>
      <w:tr w:rsidR="00853891" w:rsidRPr="002755D1" w:rsidTr="00810FD6">
        <w:trPr>
          <w:trHeight w:val="276"/>
        </w:trPr>
        <w:tc>
          <w:tcPr>
            <w:tcW w:w="4493"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Громадяни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vAlign w:val="bottom"/>
          </w:tcPr>
          <w:p w:rsidR="00853891" w:rsidRPr="002755D1" w:rsidRDefault="00853891" w:rsidP="00784935">
            <w:pPr>
              <w:spacing w:line="256" w:lineRule="auto"/>
              <w:rPr>
                <w:rFonts w:ascii="Times New Roman" w:hAnsi="Times New Roman"/>
                <w:sz w:val="24"/>
              </w:rPr>
            </w:pPr>
          </w:p>
        </w:tc>
      </w:tr>
      <w:tr w:rsidR="00853891" w:rsidRPr="002755D1" w:rsidTr="00810FD6">
        <w:trPr>
          <w:trHeight w:val="276"/>
        </w:trPr>
        <w:tc>
          <w:tcPr>
            <w:tcW w:w="4493"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Місцеве самоврядування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hideMark/>
          </w:tcPr>
          <w:p w:rsidR="00853891" w:rsidRPr="002755D1" w:rsidRDefault="00853891" w:rsidP="00784935">
            <w:pPr>
              <w:spacing w:line="256" w:lineRule="auto"/>
              <w:rPr>
                <w:rFonts w:ascii="Times New Roman" w:hAnsi="Times New Roman"/>
                <w:sz w:val="24"/>
              </w:rPr>
            </w:pPr>
          </w:p>
        </w:tc>
      </w:tr>
      <w:tr w:rsidR="00853891" w:rsidRPr="002755D1" w:rsidTr="00810FD6">
        <w:trPr>
          <w:trHeight w:val="276"/>
        </w:trPr>
        <w:tc>
          <w:tcPr>
            <w:tcW w:w="4493"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Суб’єкти господарювання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hideMark/>
          </w:tcPr>
          <w:p w:rsidR="00853891" w:rsidRPr="002755D1" w:rsidRDefault="00853891" w:rsidP="00784935">
            <w:pPr>
              <w:spacing w:line="256" w:lineRule="auto"/>
              <w:rPr>
                <w:rFonts w:ascii="Times New Roman" w:hAnsi="Times New Roman"/>
                <w:sz w:val="24"/>
              </w:rPr>
            </w:pPr>
          </w:p>
        </w:tc>
      </w:tr>
      <w:tr w:rsidR="00853891" w:rsidRPr="002755D1" w:rsidTr="00810FD6">
        <w:trPr>
          <w:trHeight w:val="547"/>
        </w:trPr>
        <w:tc>
          <w:tcPr>
            <w:tcW w:w="4493" w:type="dxa"/>
            <w:hideMark/>
          </w:tcPr>
          <w:p w:rsidR="00853891" w:rsidRPr="002755D1" w:rsidRDefault="00853891" w:rsidP="00784935">
            <w:pPr>
              <w:tabs>
                <w:tab w:val="center" w:pos="715"/>
                <w:tab w:val="center" w:pos="1525"/>
                <w:tab w:val="center" w:pos="2532"/>
              </w:tabs>
              <w:spacing w:after="28" w:line="256" w:lineRule="auto"/>
              <w:rPr>
                <w:rFonts w:ascii="Times New Roman" w:hAnsi="Times New Roman"/>
                <w:sz w:val="24"/>
              </w:rPr>
            </w:pPr>
            <w:proofErr w:type="gramStart"/>
            <w:r w:rsidRPr="002755D1">
              <w:rPr>
                <w:rFonts w:ascii="Times New Roman" w:hAnsi="Times New Roman"/>
                <w:sz w:val="24"/>
              </w:rPr>
              <w:t>У</w:t>
            </w:r>
            <w:proofErr w:type="gramEnd"/>
            <w:r w:rsidRPr="002755D1">
              <w:rPr>
                <w:rFonts w:ascii="Times New Roman" w:hAnsi="Times New Roman"/>
                <w:sz w:val="24"/>
              </w:rPr>
              <w:tab/>
              <w:t xml:space="preserve">тому </w:t>
            </w:r>
            <w:r w:rsidRPr="002755D1">
              <w:rPr>
                <w:rFonts w:ascii="Times New Roman" w:hAnsi="Times New Roman"/>
                <w:sz w:val="24"/>
              </w:rPr>
              <w:tab/>
              <w:t xml:space="preserve">числі </w:t>
            </w:r>
            <w:r w:rsidRPr="002755D1">
              <w:rPr>
                <w:rFonts w:ascii="Times New Roman" w:hAnsi="Times New Roman"/>
                <w:sz w:val="24"/>
              </w:rPr>
              <w:tab/>
              <w:t xml:space="preserve">суб’єкти </w:t>
            </w:r>
          </w:p>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малого </w:t>
            </w:r>
            <w:proofErr w:type="gramStart"/>
            <w:r w:rsidRPr="002755D1">
              <w:rPr>
                <w:rFonts w:ascii="Times New Roman" w:hAnsi="Times New Roman"/>
                <w:sz w:val="24"/>
              </w:rPr>
              <w:t>п</w:t>
            </w:r>
            <w:proofErr w:type="gramEnd"/>
            <w:r w:rsidRPr="002755D1">
              <w:rPr>
                <w:rFonts w:ascii="Times New Roman" w:hAnsi="Times New Roman"/>
                <w:sz w:val="24"/>
              </w:rPr>
              <w:t xml:space="preserve">ідприємництва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hideMark/>
          </w:tcPr>
          <w:p w:rsidR="00853891" w:rsidRPr="002755D1" w:rsidRDefault="00853891" w:rsidP="00784935">
            <w:pPr>
              <w:spacing w:line="256" w:lineRule="auto"/>
              <w:rPr>
                <w:rFonts w:ascii="Times New Roman" w:hAnsi="Times New Roman"/>
                <w:sz w:val="24"/>
              </w:rPr>
            </w:pPr>
          </w:p>
        </w:tc>
      </w:tr>
    </w:tbl>
    <w:p w:rsidR="00DE1827" w:rsidRPr="002755D1" w:rsidRDefault="00784935" w:rsidP="00784935">
      <w:pPr>
        <w:spacing w:after="5" w:line="268"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eastAsia="ru-RU"/>
        </w:rPr>
        <w:tab/>
      </w:r>
    </w:p>
    <w:p w:rsidR="00784935" w:rsidRPr="002755D1" w:rsidRDefault="00784935" w:rsidP="00784935">
      <w:pPr>
        <w:spacing w:after="5" w:line="268" w:lineRule="auto"/>
        <w:rPr>
          <w:rFonts w:ascii="Times New Roman" w:eastAsia="Times New Roman" w:hAnsi="Times New Roman" w:cs="Times New Roman"/>
          <w:sz w:val="28"/>
          <w:szCs w:val="28"/>
          <w:lang w:val="uk-UA" w:eastAsia="ru-RU"/>
        </w:rPr>
      </w:pPr>
      <w:r w:rsidRPr="002755D1">
        <w:rPr>
          <w:rFonts w:ascii="Times New Roman" w:eastAsia="Times New Roman" w:hAnsi="Times New Roman" w:cs="Times New Roman"/>
          <w:b/>
          <w:sz w:val="28"/>
          <w:szCs w:val="28"/>
          <w:lang w:eastAsia="ru-RU"/>
        </w:rPr>
        <w:lastRenderedPageBreak/>
        <w:t>Обґрунтування неможливості вирішення проблеми за допомогою ринкових механізмі</w:t>
      </w:r>
      <w:proofErr w:type="gramStart"/>
      <w:r w:rsidRPr="002755D1">
        <w:rPr>
          <w:rFonts w:ascii="Times New Roman" w:eastAsia="Times New Roman" w:hAnsi="Times New Roman" w:cs="Times New Roman"/>
          <w:b/>
          <w:sz w:val="28"/>
          <w:szCs w:val="28"/>
          <w:lang w:eastAsia="ru-RU"/>
        </w:rPr>
        <w:t>в</w:t>
      </w:r>
      <w:proofErr w:type="gramEnd"/>
      <w:r w:rsidR="00DE1827" w:rsidRPr="002755D1">
        <w:rPr>
          <w:rFonts w:ascii="Times New Roman" w:eastAsia="Times New Roman" w:hAnsi="Times New Roman" w:cs="Times New Roman"/>
          <w:b/>
          <w:sz w:val="28"/>
          <w:szCs w:val="28"/>
          <w:lang w:val="uk-UA" w:eastAsia="ru-RU"/>
        </w:rPr>
        <w:t>:</w:t>
      </w:r>
      <w:r w:rsidRPr="002755D1">
        <w:rPr>
          <w:rFonts w:ascii="Times New Roman" w:eastAsia="Times New Roman" w:hAnsi="Times New Roman" w:cs="Times New Roman"/>
          <w:b/>
          <w:sz w:val="28"/>
          <w:szCs w:val="28"/>
          <w:lang w:eastAsia="ru-RU"/>
        </w:rPr>
        <w:t xml:space="preserve"> </w:t>
      </w:r>
    </w:p>
    <w:p w:rsidR="00784935" w:rsidRPr="002755D1" w:rsidRDefault="00E67330" w:rsidP="00784935">
      <w:pPr>
        <w:spacing w:after="13" w:line="266" w:lineRule="auto"/>
        <w:ind w:right="183"/>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ab/>
      </w:r>
      <w:r w:rsidR="00784935" w:rsidRPr="002755D1">
        <w:rPr>
          <w:rFonts w:ascii="Times New Roman" w:eastAsia="Times New Roman" w:hAnsi="Times New Roman" w:cs="Times New Roman"/>
          <w:sz w:val="28"/>
          <w:szCs w:val="28"/>
          <w:lang w:eastAsia="ru-RU"/>
        </w:rPr>
        <w:t xml:space="preserve">Застосування ринкових механізмів для вирішення вказаної проблеми не є можливим,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і зборів </w:t>
      </w:r>
      <w:proofErr w:type="gramStart"/>
      <w:r w:rsidR="00784935" w:rsidRPr="002755D1">
        <w:rPr>
          <w:rFonts w:ascii="Times New Roman" w:eastAsia="Times New Roman" w:hAnsi="Times New Roman" w:cs="Times New Roman"/>
          <w:sz w:val="28"/>
          <w:szCs w:val="28"/>
          <w:lang w:eastAsia="ru-RU"/>
        </w:rPr>
        <w:t>в</w:t>
      </w:r>
      <w:proofErr w:type="gramEnd"/>
      <w:r w:rsidR="00784935" w:rsidRPr="002755D1">
        <w:rPr>
          <w:rFonts w:ascii="Times New Roman" w:eastAsia="Times New Roman" w:hAnsi="Times New Roman" w:cs="Times New Roman"/>
          <w:sz w:val="28"/>
          <w:szCs w:val="28"/>
          <w:lang w:eastAsia="ru-RU"/>
        </w:rPr>
        <w:t xml:space="preserve">ідповідно до переліку і в межах установлених граничних розмірів ставок. </w:t>
      </w:r>
    </w:p>
    <w:p w:rsidR="00784935" w:rsidRPr="002755D1" w:rsidRDefault="00784935" w:rsidP="00784935">
      <w:pPr>
        <w:spacing w:after="0" w:line="256" w:lineRule="auto"/>
        <w:rPr>
          <w:rFonts w:ascii="Times New Roman" w:eastAsia="Times New Roman" w:hAnsi="Times New Roman" w:cs="Times New Roman"/>
          <w:sz w:val="28"/>
          <w:szCs w:val="28"/>
          <w:lang w:eastAsia="ru-RU"/>
        </w:rPr>
      </w:pPr>
    </w:p>
    <w:p w:rsidR="00810FD6" w:rsidRPr="00A2041E" w:rsidRDefault="00784935" w:rsidP="00DE1827">
      <w:pPr>
        <w:spacing w:after="5" w:line="268" w:lineRule="auto"/>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Обґрунтування неможливості вирішення проблеми за допомогою діючих регуляторних акті</w:t>
      </w:r>
      <w:proofErr w:type="gramStart"/>
      <w:r w:rsidRPr="002755D1">
        <w:rPr>
          <w:rFonts w:ascii="Times New Roman" w:eastAsia="Times New Roman" w:hAnsi="Times New Roman" w:cs="Times New Roman"/>
          <w:b/>
          <w:sz w:val="28"/>
          <w:szCs w:val="28"/>
          <w:lang w:eastAsia="ru-RU"/>
        </w:rPr>
        <w:t>в</w:t>
      </w:r>
      <w:proofErr w:type="gramEnd"/>
      <w:r w:rsidR="00DE1827" w:rsidRPr="002755D1">
        <w:rPr>
          <w:rFonts w:ascii="Times New Roman" w:eastAsia="Times New Roman" w:hAnsi="Times New Roman" w:cs="Times New Roman"/>
          <w:b/>
          <w:sz w:val="28"/>
          <w:szCs w:val="28"/>
          <w:lang w:val="uk-UA" w:eastAsia="ru-RU"/>
        </w:rPr>
        <w:t>:</w:t>
      </w:r>
      <w:r w:rsidRPr="002755D1">
        <w:rPr>
          <w:rFonts w:ascii="Times New Roman" w:eastAsia="Times New Roman" w:hAnsi="Times New Roman" w:cs="Times New Roman"/>
          <w:b/>
          <w:sz w:val="28"/>
          <w:szCs w:val="28"/>
          <w:lang w:eastAsia="ru-RU"/>
        </w:rPr>
        <w:t xml:space="preserve"> </w:t>
      </w:r>
    </w:p>
    <w:p w:rsidR="00784935" w:rsidRPr="002755D1" w:rsidRDefault="00784935" w:rsidP="00810FD6">
      <w:pPr>
        <w:spacing w:after="5" w:line="268" w:lineRule="auto"/>
        <w:ind w:firstLine="708"/>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Зазначена проблема не може бути вирішена за допомогою діючих регуляторних актів так як згідно вимог Податкового кодексу України у разі, якщо </w:t>
      </w:r>
      <w:r w:rsidR="00371B47" w:rsidRPr="002755D1">
        <w:rPr>
          <w:rFonts w:ascii="Times New Roman" w:eastAsia="Times New Roman" w:hAnsi="Times New Roman" w:cs="Times New Roman"/>
          <w:sz w:val="28"/>
          <w:szCs w:val="28"/>
          <w:lang w:val="uk-UA" w:eastAsia="ru-RU"/>
        </w:rPr>
        <w:t>сільська</w:t>
      </w:r>
      <w:r w:rsidRPr="002755D1">
        <w:rPr>
          <w:rFonts w:ascii="Times New Roman" w:eastAsia="Times New Roman" w:hAnsi="Times New Roman" w:cs="Times New Roman"/>
          <w:sz w:val="28"/>
          <w:szCs w:val="28"/>
          <w:lang w:eastAsia="ru-RU"/>
        </w:rPr>
        <w:t xml:space="preserve"> рада у термін не прийняла та не оприлюднила </w:t>
      </w:r>
      <w:proofErr w:type="gramStart"/>
      <w:r w:rsidRPr="002755D1">
        <w:rPr>
          <w:rFonts w:ascii="Times New Roman" w:eastAsia="Times New Roman" w:hAnsi="Times New Roman" w:cs="Times New Roman"/>
          <w:sz w:val="28"/>
          <w:szCs w:val="28"/>
          <w:lang w:eastAsia="ru-RU"/>
        </w:rPr>
        <w:t>р</w:t>
      </w:r>
      <w:proofErr w:type="gramEnd"/>
      <w:r w:rsidRPr="002755D1">
        <w:rPr>
          <w:rFonts w:ascii="Times New Roman" w:eastAsia="Times New Roman" w:hAnsi="Times New Roman" w:cs="Times New Roman"/>
          <w:sz w:val="28"/>
          <w:szCs w:val="28"/>
          <w:lang w:eastAsia="ru-RU"/>
        </w:rPr>
        <w:t xml:space="preserve">ішення про встановлення місцевих податків та зборів на наступний рік, такі податки справляються із застосуванням їх мінімальних ставок, а плата за землю </w:t>
      </w:r>
      <w:proofErr w:type="gramStart"/>
      <w:r w:rsidRPr="002755D1">
        <w:rPr>
          <w:rFonts w:ascii="Times New Roman" w:eastAsia="Times New Roman" w:hAnsi="Times New Roman" w:cs="Times New Roman"/>
          <w:sz w:val="28"/>
          <w:szCs w:val="28"/>
          <w:lang w:eastAsia="ru-RU"/>
        </w:rPr>
        <w:t>справляється</w:t>
      </w:r>
      <w:proofErr w:type="gramEnd"/>
      <w:r w:rsidRPr="002755D1">
        <w:rPr>
          <w:rFonts w:ascii="Times New Roman" w:eastAsia="Times New Roman" w:hAnsi="Times New Roman" w:cs="Times New Roman"/>
          <w:sz w:val="28"/>
          <w:szCs w:val="28"/>
          <w:lang w:eastAsia="ru-RU"/>
        </w:rPr>
        <w:t xml:space="preserve"> із застосуванням ставок, які діяли до 31 грудня року, що передує бюджетному періоду, в якому планується застосування плати за землю.</w:t>
      </w:r>
    </w:p>
    <w:p w:rsidR="00784935" w:rsidRPr="002755D1" w:rsidRDefault="00784935" w:rsidP="00784935">
      <w:pPr>
        <w:spacing w:after="31" w:line="256" w:lineRule="auto"/>
        <w:rPr>
          <w:rFonts w:ascii="Times New Roman" w:eastAsia="Times New Roman" w:hAnsi="Times New Roman" w:cs="Times New Roman"/>
          <w:sz w:val="28"/>
          <w:szCs w:val="28"/>
          <w:lang w:eastAsia="ru-RU"/>
        </w:rPr>
      </w:pPr>
    </w:p>
    <w:p w:rsidR="00784935" w:rsidRPr="002755D1" w:rsidRDefault="00784935" w:rsidP="00DE1827">
      <w:pPr>
        <w:spacing w:after="0" w:line="256" w:lineRule="auto"/>
        <w:jc w:val="center"/>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 xml:space="preserve">ІІ. </w:t>
      </w:r>
      <w:proofErr w:type="gramStart"/>
      <w:r w:rsidRPr="002755D1">
        <w:rPr>
          <w:rFonts w:ascii="Times New Roman" w:eastAsia="Times New Roman" w:hAnsi="Times New Roman" w:cs="Times New Roman"/>
          <w:b/>
          <w:sz w:val="28"/>
          <w:szCs w:val="28"/>
          <w:lang w:eastAsia="ru-RU"/>
        </w:rPr>
        <w:t>Ц</w:t>
      </w:r>
      <w:proofErr w:type="gramEnd"/>
      <w:r w:rsidRPr="002755D1">
        <w:rPr>
          <w:rFonts w:ascii="Times New Roman" w:eastAsia="Times New Roman" w:hAnsi="Times New Roman" w:cs="Times New Roman"/>
          <w:b/>
          <w:sz w:val="28"/>
          <w:szCs w:val="28"/>
          <w:lang w:eastAsia="ru-RU"/>
        </w:rPr>
        <w:t>ілі державного регулювання</w:t>
      </w:r>
    </w:p>
    <w:p w:rsidR="00DE1827" w:rsidRPr="002755D1" w:rsidRDefault="00DE1827" w:rsidP="00DE1827">
      <w:pPr>
        <w:spacing w:after="0"/>
        <w:jc w:val="both"/>
        <w:rPr>
          <w:rFonts w:ascii="Times New Roman" w:hAnsi="Times New Roman" w:cs="Times New Roman"/>
          <w:sz w:val="28"/>
          <w:szCs w:val="28"/>
        </w:rPr>
      </w:pPr>
      <w:proofErr w:type="gramStart"/>
      <w:r w:rsidRPr="002755D1">
        <w:rPr>
          <w:rFonts w:ascii="Times New Roman" w:hAnsi="Times New Roman" w:cs="Times New Roman"/>
          <w:b/>
          <w:sz w:val="28"/>
          <w:szCs w:val="28"/>
        </w:rPr>
        <w:t>Ц</w:t>
      </w:r>
      <w:proofErr w:type="gramEnd"/>
      <w:r w:rsidRPr="002755D1">
        <w:rPr>
          <w:rFonts w:ascii="Times New Roman" w:hAnsi="Times New Roman" w:cs="Times New Roman"/>
          <w:b/>
          <w:sz w:val="28"/>
          <w:szCs w:val="28"/>
        </w:rPr>
        <w:t>ілі державного регулювання, безпосередньо пов'язані з розв'язанням проблеми:</w:t>
      </w:r>
      <w:r w:rsidRPr="002755D1">
        <w:rPr>
          <w:rFonts w:ascii="Times New Roman" w:hAnsi="Times New Roman" w:cs="Times New Roman"/>
          <w:sz w:val="28"/>
          <w:szCs w:val="28"/>
        </w:rPr>
        <w:t xml:space="preserve"> </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Проект регуляторного акта спрямований на розв’язання проблеми, визначеної в попередньому розділі.</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Основними цілями регулювання</w:t>
      </w:r>
      <w:proofErr w:type="gramStart"/>
      <w:r w:rsidRPr="002755D1">
        <w:rPr>
          <w:rFonts w:ascii="Times New Roman" w:hAnsi="Times New Roman" w:cs="Times New Roman"/>
          <w:sz w:val="28"/>
          <w:szCs w:val="28"/>
        </w:rPr>
        <w:t xml:space="preserve"> є:</w:t>
      </w:r>
      <w:proofErr w:type="gramEnd"/>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здійснити планування та прогнозування надходжень від місцевих податкі</w:t>
      </w:r>
      <w:proofErr w:type="gramStart"/>
      <w:r w:rsidRPr="002755D1">
        <w:rPr>
          <w:rFonts w:ascii="Times New Roman" w:hAnsi="Times New Roman" w:cs="Times New Roman"/>
          <w:sz w:val="28"/>
          <w:szCs w:val="28"/>
        </w:rPr>
        <w:t>в</w:t>
      </w:r>
      <w:proofErr w:type="gramEnd"/>
      <w:r w:rsidRPr="002755D1">
        <w:rPr>
          <w:rFonts w:ascii="Times New Roman" w:hAnsi="Times New Roman" w:cs="Times New Roman"/>
          <w:sz w:val="28"/>
          <w:szCs w:val="28"/>
        </w:rPr>
        <w:t xml:space="preserve"> та зборів при формуванні бюджету;</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xml:space="preserve">- встановити </w:t>
      </w:r>
      <w:proofErr w:type="gramStart"/>
      <w:r w:rsidRPr="002755D1">
        <w:rPr>
          <w:rFonts w:ascii="Times New Roman" w:hAnsi="Times New Roman" w:cs="Times New Roman"/>
          <w:sz w:val="28"/>
          <w:szCs w:val="28"/>
        </w:rPr>
        <w:t>доц</w:t>
      </w:r>
      <w:proofErr w:type="gramEnd"/>
      <w:r w:rsidRPr="002755D1">
        <w:rPr>
          <w:rFonts w:ascii="Times New Roman" w:hAnsi="Times New Roman" w:cs="Times New Roman"/>
          <w:sz w:val="28"/>
          <w:szCs w:val="28"/>
        </w:rPr>
        <w:t>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xml:space="preserve">- встановити </w:t>
      </w:r>
      <w:proofErr w:type="gramStart"/>
      <w:r w:rsidRPr="002755D1">
        <w:rPr>
          <w:rFonts w:ascii="Times New Roman" w:hAnsi="Times New Roman" w:cs="Times New Roman"/>
          <w:sz w:val="28"/>
          <w:szCs w:val="28"/>
        </w:rPr>
        <w:t>п</w:t>
      </w:r>
      <w:proofErr w:type="gramEnd"/>
      <w:r w:rsidRPr="002755D1">
        <w:rPr>
          <w:rFonts w:ascii="Times New Roman" w:hAnsi="Times New Roman" w:cs="Times New Roman"/>
          <w:sz w:val="28"/>
          <w:szCs w:val="28"/>
        </w:rPr>
        <w:t>ільги щодо сплати місцевих податків і зборів;</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xml:space="preserve">- забезпечити додаткові надходження до місцевого бюджету, з метою забезпечення належного фінансування програм </w:t>
      </w:r>
      <w:proofErr w:type="gramStart"/>
      <w:r w:rsidRPr="002755D1">
        <w:rPr>
          <w:rFonts w:ascii="Times New Roman" w:hAnsi="Times New Roman" w:cs="Times New Roman"/>
          <w:sz w:val="28"/>
          <w:szCs w:val="28"/>
        </w:rPr>
        <w:t>соц</w:t>
      </w:r>
      <w:proofErr w:type="gramEnd"/>
      <w:r w:rsidRPr="002755D1">
        <w:rPr>
          <w:rFonts w:ascii="Times New Roman" w:hAnsi="Times New Roman" w:cs="Times New Roman"/>
          <w:sz w:val="28"/>
          <w:szCs w:val="28"/>
        </w:rPr>
        <w:t>іально-економічного та культурного розвитку громади;</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забезпечити своєчасне надходження до місцевого бюджету місцевих податкі</w:t>
      </w:r>
      <w:proofErr w:type="gramStart"/>
      <w:r w:rsidRPr="002755D1">
        <w:rPr>
          <w:rFonts w:ascii="Times New Roman" w:hAnsi="Times New Roman" w:cs="Times New Roman"/>
          <w:sz w:val="28"/>
          <w:szCs w:val="28"/>
        </w:rPr>
        <w:t>в</w:t>
      </w:r>
      <w:proofErr w:type="gramEnd"/>
      <w:r w:rsidRPr="002755D1">
        <w:rPr>
          <w:rFonts w:ascii="Times New Roman" w:hAnsi="Times New Roman" w:cs="Times New Roman"/>
          <w:sz w:val="28"/>
          <w:szCs w:val="28"/>
        </w:rPr>
        <w:t xml:space="preserve"> та зборів;</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xml:space="preserve">- забезпечити відкритість процедури, прозорість дій органу </w:t>
      </w:r>
      <w:proofErr w:type="gramStart"/>
      <w:r w:rsidRPr="002755D1">
        <w:rPr>
          <w:rFonts w:ascii="Times New Roman" w:hAnsi="Times New Roman" w:cs="Times New Roman"/>
          <w:sz w:val="28"/>
          <w:szCs w:val="28"/>
        </w:rPr>
        <w:t>м</w:t>
      </w:r>
      <w:proofErr w:type="gramEnd"/>
      <w:r w:rsidRPr="002755D1">
        <w:rPr>
          <w:rFonts w:ascii="Times New Roman" w:hAnsi="Times New Roman" w:cs="Times New Roman"/>
          <w:sz w:val="28"/>
          <w:szCs w:val="28"/>
        </w:rPr>
        <w:t>ісцевого самоврядування;</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xml:space="preserve">- привести </w:t>
      </w:r>
      <w:proofErr w:type="gramStart"/>
      <w:r w:rsidRPr="002755D1">
        <w:rPr>
          <w:rFonts w:ascii="Times New Roman" w:hAnsi="Times New Roman" w:cs="Times New Roman"/>
          <w:sz w:val="28"/>
          <w:szCs w:val="28"/>
        </w:rPr>
        <w:t>р</w:t>
      </w:r>
      <w:proofErr w:type="gramEnd"/>
      <w:r w:rsidRPr="002755D1">
        <w:rPr>
          <w:rFonts w:ascii="Times New Roman" w:hAnsi="Times New Roman" w:cs="Times New Roman"/>
          <w:sz w:val="28"/>
          <w:szCs w:val="28"/>
        </w:rPr>
        <w:t xml:space="preserve">ішення </w:t>
      </w:r>
      <w:r w:rsidRPr="002755D1">
        <w:rPr>
          <w:rFonts w:ascii="Times New Roman" w:hAnsi="Times New Roman" w:cs="Times New Roman"/>
          <w:sz w:val="28"/>
          <w:szCs w:val="28"/>
          <w:lang w:val="uk-UA"/>
        </w:rPr>
        <w:t>сільської</w:t>
      </w:r>
      <w:r w:rsidRPr="002755D1">
        <w:rPr>
          <w:rFonts w:ascii="Times New Roman" w:hAnsi="Times New Roman" w:cs="Times New Roman"/>
          <w:sz w:val="28"/>
          <w:szCs w:val="28"/>
        </w:rPr>
        <w:t xml:space="preserve"> ради у відповідність до норм та вимог Податкового кодексу України.</w:t>
      </w:r>
    </w:p>
    <w:p w:rsidR="00DE1827" w:rsidRPr="002755D1" w:rsidRDefault="00DE1827" w:rsidP="00DE1827">
      <w:pPr>
        <w:spacing w:after="0" w:line="256" w:lineRule="auto"/>
        <w:jc w:val="both"/>
        <w:rPr>
          <w:rFonts w:ascii="Times New Roman" w:eastAsia="Times New Roman" w:hAnsi="Times New Roman" w:cs="Times New Roman"/>
          <w:sz w:val="28"/>
          <w:szCs w:val="28"/>
          <w:lang w:eastAsia="ru-RU"/>
        </w:rPr>
      </w:pPr>
    </w:p>
    <w:p w:rsidR="00810FD6" w:rsidRPr="00A2041E" w:rsidRDefault="00810FD6" w:rsidP="00AD412D">
      <w:pPr>
        <w:spacing w:after="0" w:line="256" w:lineRule="auto"/>
        <w:jc w:val="center"/>
        <w:rPr>
          <w:rFonts w:ascii="Times New Roman" w:eastAsia="Times New Roman" w:hAnsi="Times New Roman" w:cs="Times New Roman"/>
          <w:b/>
          <w:sz w:val="28"/>
          <w:szCs w:val="28"/>
          <w:lang w:eastAsia="ru-RU"/>
        </w:rPr>
      </w:pPr>
    </w:p>
    <w:p w:rsidR="00810FD6" w:rsidRPr="00A2041E" w:rsidRDefault="00810FD6" w:rsidP="00AD412D">
      <w:pPr>
        <w:spacing w:after="0" w:line="256" w:lineRule="auto"/>
        <w:jc w:val="center"/>
        <w:rPr>
          <w:rFonts w:ascii="Times New Roman" w:eastAsia="Times New Roman" w:hAnsi="Times New Roman" w:cs="Times New Roman"/>
          <w:b/>
          <w:sz w:val="28"/>
          <w:szCs w:val="28"/>
          <w:lang w:eastAsia="ru-RU"/>
        </w:rPr>
      </w:pPr>
    </w:p>
    <w:p w:rsidR="00784935" w:rsidRPr="002755D1" w:rsidRDefault="00784935" w:rsidP="00AD412D">
      <w:pPr>
        <w:spacing w:after="0" w:line="256" w:lineRule="auto"/>
        <w:jc w:val="center"/>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ІІІ. Визначення та оцінка альтернативних способів досягнення цілей</w:t>
      </w:r>
    </w:p>
    <w:p w:rsidR="007D52FE" w:rsidRPr="002755D1" w:rsidRDefault="00784935" w:rsidP="007D52FE">
      <w:pPr>
        <w:spacing w:after="5" w:line="268" w:lineRule="auto"/>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1.Визначення альтернативних способі</w:t>
      </w:r>
      <w:proofErr w:type="gramStart"/>
      <w:r w:rsidRPr="002755D1">
        <w:rPr>
          <w:rFonts w:ascii="Times New Roman" w:eastAsia="Times New Roman" w:hAnsi="Times New Roman" w:cs="Times New Roman"/>
          <w:b/>
          <w:sz w:val="28"/>
          <w:szCs w:val="28"/>
          <w:lang w:eastAsia="ru-RU"/>
        </w:rPr>
        <w:t>в</w:t>
      </w:r>
      <w:proofErr w:type="gramEnd"/>
    </w:p>
    <w:p w:rsidR="00F078CB" w:rsidRPr="002755D1" w:rsidRDefault="00F078CB" w:rsidP="007D52FE">
      <w:pPr>
        <w:spacing w:after="5" w:line="268" w:lineRule="auto"/>
        <w:rPr>
          <w:rFonts w:ascii="Times New Roman" w:eastAsia="Times New Roman" w:hAnsi="Times New Roman" w:cs="Times New Roman"/>
          <w:b/>
          <w:sz w:val="24"/>
          <w:lang w:val="uk-UA" w:eastAsia="ru-RU"/>
        </w:rPr>
      </w:pPr>
    </w:p>
    <w:tbl>
      <w:tblPr>
        <w:tblStyle w:val="TableGrid"/>
        <w:tblW w:w="9575" w:type="dxa"/>
        <w:tblInd w:w="0" w:type="dxa"/>
        <w:tblCellMar>
          <w:top w:w="46" w:type="dxa"/>
        </w:tblCellMar>
        <w:tblLook w:val="04A0" w:firstRow="1" w:lastRow="0" w:firstColumn="1" w:lastColumn="0" w:noHBand="0" w:noVBand="1"/>
      </w:tblPr>
      <w:tblGrid>
        <w:gridCol w:w="2830"/>
        <w:gridCol w:w="6745"/>
      </w:tblGrid>
      <w:tr w:rsidR="00784935" w:rsidRPr="002755D1" w:rsidTr="00222EC2">
        <w:trPr>
          <w:trHeight w:val="271"/>
        </w:trPr>
        <w:tc>
          <w:tcPr>
            <w:tcW w:w="2830"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219"/>
              <w:jc w:val="center"/>
              <w:rPr>
                <w:rFonts w:ascii="Times New Roman" w:hAnsi="Times New Roman"/>
                <w:b/>
                <w:sz w:val="24"/>
              </w:rPr>
            </w:pPr>
            <w:r w:rsidRPr="002755D1">
              <w:rPr>
                <w:rFonts w:ascii="Times New Roman" w:hAnsi="Times New Roman"/>
                <w:b/>
                <w:sz w:val="24"/>
              </w:rPr>
              <w:t xml:space="preserve">Вид альтернативи </w:t>
            </w:r>
          </w:p>
        </w:tc>
        <w:tc>
          <w:tcPr>
            <w:tcW w:w="6745"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60"/>
              <w:jc w:val="center"/>
              <w:rPr>
                <w:rFonts w:ascii="Times New Roman" w:hAnsi="Times New Roman"/>
                <w:b/>
                <w:sz w:val="24"/>
              </w:rPr>
            </w:pPr>
            <w:r w:rsidRPr="002755D1">
              <w:rPr>
                <w:rFonts w:ascii="Times New Roman" w:hAnsi="Times New Roman"/>
                <w:b/>
                <w:sz w:val="24"/>
              </w:rPr>
              <w:t xml:space="preserve">Опис альтернативи </w:t>
            </w:r>
          </w:p>
        </w:tc>
      </w:tr>
      <w:tr w:rsidR="00784935" w:rsidRPr="002755D1" w:rsidTr="00155F69">
        <w:trPr>
          <w:trHeight w:val="4069"/>
        </w:trPr>
        <w:tc>
          <w:tcPr>
            <w:tcW w:w="2830"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ind w:right="220"/>
              <w:jc w:val="center"/>
              <w:rPr>
                <w:rFonts w:ascii="Times New Roman" w:hAnsi="Times New Roman"/>
                <w:sz w:val="24"/>
              </w:rPr>
            </w:pPr>
            <w:r w:rsidRPr="002755D1">
              <w:rPr>
                <w:rFonts w:ascii="Times New Roman" w:hAnsi="Times New Roman"/>
                <w:sz w:val="24"/>
              </w:rPr>
              <w:t xml:space="preserve">Альтернатива 1 </w:t>
            </w:r>
          </w:p>
          <w:p w:rsidR="00784935" w:rsidRPr="002755D1" w:rsidRDefault="007D52FE" w:rsidP="00810FD6">
            <w:pPr>
              <w:spacing w:line="276" w:lineRule="auto"/>
              <w:rPr>
                <w:rFonts w:ascii="Times New Roman" w:hAnsi="Times New Roman"/>
                <w:sz w:val="24"/>
              </w:rPr>
            </w:pPr>
            <w:r w:rsidRPr="002755D1">
              <w:rPr>
                <w:rFonts w:ascii="Times New Roman" w:hAnsi="Times New Roman"/>
                <w:sz w:val="24"/>
              </w:rPr>
              <w:t>Відсутність регулювання</w:t>
            </w:r>
          </w:p>
        </w:tc>
        <w:tc>
          <w:tcPr>
            <w:tcW w:w="6745" w:type="dxa"/>
            <w:tcBorders>
              <w:top w:val="single" w:sz="4" w:space="0" w:color="auto"/>
              <w:left w:val="single" w:sz="4" w:space="0" w:color="auto"/>
              <w:bottom w:val="single" w:sz="4" w:space="0" w:color="auto"/>
              <w:right w:val="single" w:sz="4" w:space="0" w:color="auto"/>
            </w:tcBorders>
            <w:hideMark/>
          </w:tcPr>
          <w:p w:rsidR="007D52FE" w:rsidRPr="002755D1" w:rsidRDefault="00784935" w:rsidP="00810FD6">
            <w:pPr>
              <w:spacing w:line="276" w:lineRule="auto"/>
              <w:ind w:right="60"/>
              <w:jc w:val="both"/>
              <w:rPr>
                <w:rFonts w:ascii="Times New Roman" w:hAnsi="Times New Roman"/>
                <w:sz w:val="24"/>
                <w:lang w:val="uk-UA"/>
              </w:rPr>
            </w:pPr>
            <w:proofErr w:type="gramStart"/>
            <w:r w:rsidRPr="002755D1">
              <w:rPr>
                <w:rFonts w:ascii="Times New Roman" w:hAnsi="Times New Roman"/>
                <w:sz w:val="24"/>
              </w:rPr>
              <w:t xml:space="preserve">Залишити дану ситуацію без змін. 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платником у порядку, встановленому Кодексом за мінімальними ставками, що не сприятиме наповненню </w:t>
            </w:r>
            <w:r w:rsidR="00371B47" w:rsidRPr="002755D1">
              <w:rPr>
                <w:rFonts w:ascii="Times New Roman" w:hAnsi="Times New Roman"/>
                <w:sz w:val="24"/>
                <w:lang w:val="uk-UA"/>
              </w:rPr>
              <w:t>сільського</w:t>
            </w:r>
            <w:r w:rsidRPr="002755D1">
              <w:rPr>
                <w:rFonts w:ascii="Times New Roman" w:hAnsi="Times New Roman"/>
                <w:sz w:val="24"/>
              </w:rPr>
              <w:t xml:space="preserve"> бюджету в необхідних обсягах</w:t>
            </w:r>
            <w:r w:rsidR="00A41614" w:rsidRPr="002755D1">
              <w:rPr>
                <w:rFonts w:ascii="Times New Roman" w:hAnsi="Times New Roman"/>
                <w:sz w:val="24"/>
                <w:lang w:val="uk-UA"/>
              </w:rPr>
              <w:t>.</w:t>
            </w:r>
            <w:proofErr w:type="gramEnd"/>
          </w:p>
        </w:tc>
      </w:tr>
      <w:tr w:rsidR="00784935" w:rsidRPr="002755D1" w:rsidTr="00222EC2">
        <w:trPr>
          <w:trHeight w:val="4634"/>
        </w:trPr>
        <w:tc>
          <w:tcPr>
            <w:tcW w:w="2830"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rPr>
                <w:rFonts w:ascii="Times New Roman" w:hAnsi="Times New Roman"/>
                <w:sz w:val="24"/>
              </w:rPr>
            </w:pPr>
            <w:r w:rsidRPr="002755D1">
              <w:rPr>
                <w:rFonts w:ascii="Times New Roman" w:hAnsi="Times New Roman"/>
                <w:sz w:val="24"/>
              </w:rPr>
              <w:t xml:space="preserve">Альтернатива 2 Забезпечення регулювання </w:t>
            </w:r>
          </w:p>
        </w:tc>
        <w:tc>
          <w:tcPr>
            <w:tcW w:w="6745"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ind w:right="82"/>
              <w:jc w:val="both"/>
              <w:rPr>
                <w:rFonts w:ascii="Times New Roman" w:hAnsi="Times New Roman"/>
                <w:sz w:val="24"/>
              </w:rPr>
            </w:pPr>
            <w:r w:rsidRPr="002755D1">
              <w:rPr>
                <w:rFonts w:ascii="Times New Roman" w:hAnsi="Times New Roman"/>
                <w:sz w:val="24"/>
              </w:rPr>
              <w:t xml:space="preserve">Прийняття </w:t>
            </w:r>
            <w:proofErr w:type="gramStart"/>
            <w:r w:rsidRPr="002755D1">
              <w:rPr>
                <w:rFonts w:ascii="Times New Roman" w:hAnsi="Times New Roman"/>
                <w:sz w:val="24"/>
              </w:rPr>
              <w:t>р</w:t>
            </w:r>
            <w:proofErr w:type="gramEnd"/>
            <w:r w:rsidRPr="002755D1">
              <w:rPr>
                <w:rFonts w:ascii="Times New Roman" w:hAnsi="Times New Roman"/>
                <w:sz w:val="24"/>
              </w:rPr>
              <w:t xml:space="preserve">ішення </w:t>
            </w:r>
            <w:r w:rsidR="004D6E98">
              <w:rPr>
                <w:rFonts w:ascii="Times New Roman" w:hAnsi="Times New Roman"/>
                <w:sz w:val="24"/>
                <w:lang w:val="uk-UA"/>
              </w:rPr>
              <w:t>Новобілоус</w:t>
            </w:r>
            <w:r w:rsidR="00371B47" w:rsidRPr="002755D1">
              <w:rPr>
                <w:rFonts w:ascii="Times New Roman" w:hAnsi="Times New Roman"/>
                <w:sz w:val="24"/>
                <w:lang w:val="uk-UA"/>
              </w:rPr>
              <w:t>ькою сільською</w:t>
            </w:r>
            <w:r w:rsidRPr="002755D1">
              <w:rPr>
                <w:rFonts w:ascii="Times New Roman" w:hAnsi="Times New Roman"/>
                <w:sz w:val="24"/>
              </w:rPr>
              <w:t xml:space="preserve"> радою «Про встановлення місцевих податків та зборів на території </w:t>
            </w:r>
            <w:r w:rsidR="004D6E98">
              <w:rPr>
                <w:rFonts w:ascii="Times New Roman" w:hAnsi="Times New Roman"/>
                <w:sz w:val="24"/>
                <w:lang w:val="uk-UA"/>
              </w:rPr>
              <w:t>Новобілоу</w:t>
            </w:r>
            <w:r w:rsidR="00371B47" w:rsidRPr="002755D1">
              <w:rPr>
                <w:rFonts w:ascii="Times New Roman" w:hAnsi="Times New Roman"/>
                <w:sz w:val="24"/>
                <w:lang w:val="uk-UA"/>
              </w:rPr>
              <w:t>ської сільської</w:t>
            </w:r>
            <w:r w:rsidR="005D7954" w:rsidRPr="002755D1">
              <w:rPr>
                <w:rFonts w:ascii="Times New Roman" w:hAnsi="Times New Roman"/>
                <w:sz w:val="24"/>
                <w:lang w:val="uk-UA"/>
              </w:rPr>
              <w:t xml:space="preserve"> ради</w:t>
            </w:r>
            <w:r w:rsidR="00551105" w:rsidRPr="002755D1">
              <w:rPr>
                <w:rFonts w:ascii="Times New Roman" w:hAnsi="Times New Roman"/>
                <w:sz w:val="24"/>
              </w:rPr>
              <w:t xml:space="preserve"> на 20</w:t>
            </w:r>
            <w:r w:rsidR="00140703" w:rsidRPr="002755D1">
              <w:rPr>
                <w:rFonts w:ascii="Times New Roman" w:hAnsi="Times New Roman"/>
                <w:sz w:val="24"/>
                <w:lang w:val="uk-UA"/>
              </w:rPr>
              <w:t>20</w:t>
            </w:r>
            <w:r w:rsidR="00551105" w:rsidRPr="002755D1">
              <w:rPr>
                <w:rFonts w:ascii="Times New Roman" w:hAnsi="Times New Roman"/>
                <w:sz w:val="24"/>
              </w:rPr>
              <w:t xml:space="preserve"> рік</w:t>
            </w:r>
            <w:r w:rsidRPr="002755D1">
              <w:rPr>
                <w:rFonts w:ascii="Times New Roman" w:hAnsi="Times New Roman"/>
                <w:sz w:val="24"/>
              </w:rPr>
              <w:t xml:space="preserve">». </w:t>
            </w:r>
            <w:proofErr w:type="gramStart"/>
            <w:r w:rsidRPr="002755D1">
              <w:rPr>
                <w:rFonts w:ascii="Times New Roman" w:hAnsi="Times New Roman"/>
                <w:sz w:val="24"/>
              </w:rPr>
              <w:t>Ц</w:t>
            </w:r>
            <w:proofErr w:type="gramEnd"/>
            <w:r w:rsidRPr="002755D1">
              <w:rPr>
                <w:rFonts w:ascii="Times New Roman" w:hAnsi="Times New Roman"/>
                <w:sz w:val="24"/>
              </w:rPr>
              <w:t>ілі прийняття регуляторного акта будуть досягнуті повною мірою; прийняття рішення відповідає вимогам чинного законодавства, приводить ставки по місцевим податкам і зборам у відповідність до вимог Податкового кодексу України</w:t>
            </w:r>
            <w:r w:rsidR="006E0C1A" w:rsidRPr="002755D1">
              <w:rPr>
                <w:rFonts w:ascii="Times New Roman" w:hAnsi="Times New Roman"/>
                <w:sz w:val="24"/>
                <w:lang w:val="uk-UA"/>
              </w:rPr>
              <w:t>.</w:t>
            </w:r>
          </w:p>
          <w:p w:rsidR="00784935" w:rsidRPr="002755D1" w:rsidRDefault="00784935" w:rsidP="004D6E98">
            <w:pPr>
              <w:spacing w:line="276" w:lineRule="auto"/>
              <w:ind w:right="64"/>
              <w:jc w:val="both"/>
              <w:rPr>
                <w:rFonts w:ascii="Times New Roman" w:hAnsi="Times New Roman"/>
                <w:sz w:val="24"/>
              </w:rPr>
            </w:pPr>
            <w:proofErr w:type="gramStart"/>
            <w:r w:rsidRPr="002755D1">
              <w:rPr>
                <w:rFonts w:ascii="Times New Roman" w:hAnsi="Times New Roman"/>
                <w:sz w:val="24"/>
              </w:rPr>
              <w:t xml:space="preserve">Прийняття даного регуляторного акта забезпечить досягнути встановлених цілей, чітких та прозорих </w:t>
            </w:r>
            <w:r w:rsidR="00140703" w:rsidRPr="002755D1">
              <w:rPr>
                <w:rFonts w:ascii="Times New Roman" w:hAnsi="Times New Roman"/>
                <w:sz w:val="24"/>
              </w:rPr>
              <w:t>механізмів справляння та сплати</w:t>
            </w:r>
            <w:r w:rsidRPr="002755D1">
              <w:rPr>
                <w:rFonts w:ascii="Times New Roman" w:hAnsi="Times New Roman"/>
                <w:sz w:val="24"/>
              </w:rPr>
              <w:t xml:space="preserve"> місцевих податків та зборів на території </w:t>
            </w:r>
            <w:r w:rsidR="00FC07BD" w:rsidRPr="002755D1">
              <w:rPr>
                <w:rFonts w:ascii="Times New Roman" w:hAnsi="Times New Roman"/>
                <w:sz w:val="24"/>
                <w:lang w:val="uk-UA"/>
              </w:rPr>
              <w:t xml:space="preserve">громади </w:t>
            </w:r>
            <w:r w:rsidRPr="002755D1">
              <w:rPr>
                <w:rFonts w:ascii="Times New Roman" w:hAnsi="Times New Roman"/>
                <w:sz w:val="24"/>
              </w:rPr>
              <w:t xml:space="preserve">та відповідне наповнення </w:t>
            </w:r>
            <w:r w:rsidR="00371B47" w:rsidRPr="002755D1">
              <w:rPr>
                <w:rFonts w:ascii="Times New Roman" w:hAnsi="Times New Roman"/>
                <w:sz w:val="24"/>
                <w:lang w:val="uk-UA"/>
              </w:rPr>
              <w:t>сільського</w:t>
            </w:r>
            <w:r w:rsidRPr="002755D1">
              <w:rPr>
                <w:rFonts w:ascii="Times New Roman" w:hAnsi="Times New Roman"/>
                <w:sz w:val="24"/>
              </w:rPr>
              <w:t xml:space="preserve"> бюджету.</w:t>
            </w:r>
            <w:proofErr w:type="gramEnd"/>
            <w:r w:rsidRPr="002755D1">
              <w:rPr>
                <w:rFonts w:ascii="Times New Roman" w:hAnsi="Times New Roman"/>
                <w:sz w:val="24"/>
              </w:rPr>
              <w:t xml:space="preserve"> До бюджету</w:t>
            </w:r>
            <w:r w:rsidR="00FC07BD" w:rsidRPr="002755D1">
              <w:rPr>
                <w:rFonts w:ascii="Times New Roman" w:hAnsi="Times New Roman"/>
                <w:sz w:val="24"/>
                <w:lang w:val="uk-UA"/>
              </w:rPr>
              <w:t xml:space="preserve"> </w:t>
            </w:r>
            <w:r w:rsidR="004D6E98">
              <w:rPr>
                <w:rFonts w:ascii="Times New Roman" w:hAnsi="Times New Roman"/>
                <w:sz w:val="24"/>
                <w:lang w:val="uk-UA"/>
              </w:rPr>
              <w:t xml:space="preserve">Новобілоуської </w:t>
            </w:r>
            <w:r w:rsidR="00371B47" w:rsidRPr="002755D1">
              <w:rPr>
                <w:rFonts w:ascii="Times New Roman" w:hAnsi="Times New Roman"/>
                <w:sz w:val="24"/>
                <w:lang w:val="uk-UA"/>
              </w:rPr>
              <w:t>сільської</w:t>
            </w:r>
            <w:r w:rsidR="00FC07BD" w:rsidRPr="002755D1">
              <w:rPr>
                <w:rFonts w:ascii="Times New Roman" w:hAnsi="Times New Roman"/>
                <w:sz w:val="24"/>
                <w:lang w:val="uk-UA"/>
              </w:rPr>
              <w:t xml:space="preserve"> ради</w:t>
            </w:r>
            <w:r w:rsidRPr="002755D1">
              <w:rPr>
                <w:rFonts w:ascii="Times New Roman" w:hAnsi="Times New Roman"/>
                <w:sz w:val="24"/>
              </w:rPr>
              <w:t xml:space="preserve"> надійде близько </w:t>
            </w:r>
            <w:r w:rsidR="00386854" w:rsidRPr="00386854">
              <w:rPr>
                <w:rFonts w:ascii="Times New Roman" w:hAnsi="Times New Roman"/>
                <w:sz w:val="24"/>
                <w:lang w:val="uk-UA"/>
              </w:rPr>
              <w:t>2239</w:t>
            </w:r>
            <w:r w:rsidRPr="00386854">
              <w:rPr>
                <w:rFonts w:ascii="Times New Roman" w:hAnsi="Times New Roman"/>
                <w:sz w:val="24"/>
              </w:rPr>
              <w:t xml:space="preserve"> </w:t>
            </w:r>
            <w:r w:rsidRPr="002755D1">
              <w:rPr>
                <w:rFonts w:ascii="Times New Roman" w:hAnsi="Times New Roman"/>
                <w:sz w:val="24"/>
              </w:rPr>
              <w:t>тис</w:t>
            </w:r>
            <w:proofErr w:type="gramStart"/>
            <w:r w:rsidRPr="002755D1">
              <w:rPr>
                <w:rFonts w:ascii="Times New Roman" w:hAnsi="Times New Roman"/>
                <w:sz w:val="24"/>
              </w:rPr>
              <w:t>.г</w:t>
            </w:r>
            <w:proofErr w:type="gramEnd"/>
            <w:r w:rsidRPr="002755D1">
              <w:rPr>
                <w:rFonts w:ascii="Times New Roman" w:hAnsi="Times New Roman"/>
                <w:sz w:val="24"/>
              </w:rPr>
              <w:t>рн., які будуть спрямовані на соціально-економічно та культурний розвиток громади. Таким чином буде досягнута збалансованість інтересів громади та платників податків і зборі</w:t>
            </w:r>
            <w:proofErr w:type="gramStart"/>
            <w:r w:rsidRPr="002755D1">
              <w:rPr>
                <w:rFonts w:ascii="Times New Roman" w:hAnsi="Times New Roman"/>
                <w:sz w:val="24"/>
              </w:rPr>
              <w:t>в</w:t>
            </w:r>
            <w:proofErr w:type="gramEnd"/>
            <w:r w:rsidRPr="002755D1">
              <w:rPr>
                <w:rFonts w:ascii="Times New Roman" w:hAnsi="Times New Roman"/>
                <w:sz w:val="24"/>
              </w:rPr>
              <w:t xml:space="preserve">.  </w:t>
            </w:r>
          </w:p>
        </w:tc>
      </w:tr>
      <w:tr w:rsidR="00784935" w:rsidRPr="002755D1" w:rsidTr="00222EC2">
        <w:trPr>
          <w:trHeight w:val="2203"/>
        </w:trPr>
        <w:tc>
          <w:tcPr>
            <w:tcW w:w="2830"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ind w:right="220"/>
              <w:jc w:val="center"/>
              <w:rPr>
                <w:rFonts w:ascii="Times New Roman" w:hAnsi="Times New Roman"/>
                <w:sz w:val="24"/>
              </w:rPr>
            </w:pPr>
            <w:r w:rsidRPr="002755D1">
              <w:rPr>
                <w:rFonts w:ascii="Times New Roman" w:hAnsi="Times New Roman"/>
                <w:sz w:val="24"/>
              </w:rPr>
              <w:t xml:space="preserve">Альтернатива 3 </w:t>
            </w:r>
          </w:p>
          <w:p w:rsidR="00784935" w:rsidRPr="002755D1" w:rsidRDefault="00784935" w:rsidP="00810FD6">
            <w:pPr>
              <w:spacing w:line="276" w:lineRule="auto"/>
              <w:rPr>
                <w:rFonts w:ascii="Times New Roman" w:hAnsi="Times New Roman"/>
                <w:sz w:val="24"/>
              </w:rPr>
            </w:pPr>
            <w:r w:rsidRPr="002755D1">
              <w:rPr>
                <w:rFonts w:ascii="Times New Roman" w:hAnsi="Times New Roman"/>
                <w:sz w:val="24"/>
              </w:rPr>
              <w:t xml:space="preserve">Встановлення максимальних ставок місцевих податків та зборів на 2019 </w:t>
            </w:r>
            <w:proofErr w:type="gramStart"/>
            <w:r w:rsidRPr="002755D1">
              <w:rPr>
                <w:rFonts w:ascii="Times New Roman" w:hAnsi="Times New Roman"/>
                <w:sz w:val="24"/>
              </w:rPr>
              <w:t>р</w:t>
            </w:r>
            <w:proofErr w:type="gramEnd"/>
            <w:r w:rsidRPr="002755D1">
              <w:rPr>
                <w:rFonts w:ascii="Times New Roman" w:hAnsi="Times New Roman"/>
                <w:sz w:val="24"/>
              </w:rPr>
              <w:t xml:space="preserve">ік </w:t>
            </w:r>
          </w:p>
        </w:tc>
        <w:tc>
          <w:tcPr>
            <w:tcW w:w="6745" w:type="dxa"/>
            <w:tcBorders>
              <w:top w:val="single" w:sz="4" w:space="0" w:color="auto"/>
              <w:left w:val="single" w:sz="4" w:space="0" w:color="auto"/>
              <w:bottom w:val="single" w:sz="4" w:space="0" w:color="auto"/>
              <w:right w:val="single" w:sz="4" w:space="0" w:color="auto"/>
            </w:tcBorders>
            <w:hideMark/>
          </w:tcPr>
          <w:p w:rsidR="00784935" w:rsidRPr="002755D1" w:rsidRDefault="00784935" w:rsidP="004D6E98">
            <w:pPr>
              <w:spacing w:line="276" w:lineRule="auto"/>
              <w:ind w:right="59"/>
              <w:jc w:val="both"/>
              <w:rPr>
                <w:rFonts w:ascii="Times New Roman" w:hAnsi="Times New Roman"/>
                <w:sz w:val="24"/>
              </w:rPr>
            </w:pPr>
            <w:r w:rsidRPr="002755D1">
              <w:rPr>
                <w:rFonts w:ascii="Times New Roman" w:hAnsi="Times New Roman"/>
                <w:sz w:val="24"/>
              </w:rPr>
              <w:t>За рахунок прийняття максимальних ставок, додатков</w:t>
            </w:r>
            <w:r w:rsidR="004D6E98">
              <w:rPr>
                <w:rFonts w:ascii="Times New Roman" w:hAnsi="Times New Roman"/>
                <w:sz w:val="24"/>
                <w:lang w:val="uk-UA"/>
              </w:rPr>
              <w:t>о</w:t>
            </w:r>
            <w:r w:rsidR="004D6E98">
              <w:rPr>
                <w:rFonts w:ascii="Times New Roman" w:hAnsi="Times New Roman"/>
                <w:sz w:val="24"/>
              </w:rPr>
              <w:t xml:space="preserve"> надійде </w:t>
            </w:r>
            <w:r w:rsidR="004D6E98">
              <w:rPr>
                <w:rFonts w:ascii="Times New Roman" w:hAnsi="Times New Roman"/>
                <w:sz w:val="24"/>
                <w:lang w:val="uk-UA"/>
              </w:rPr>
              <w:t>до</w:t>
            </w:r>
            <w:r w:rsidRPr="002755D1">
              <w:rPr>
                <w:rFonts w:ascii="Times New Roman" w:hAnsi="Times New Roman"/>
                <w:sz w:val="24"/>
              </w:rPr>
              <w:t xml:space="preserve"> бюджет</w:t>
            </w:r>
            <w:r w:rsidR="004D6E98">
              <w:rPr>
                <w:rFonts w:ascii="Times New Roman" w:hAnsi="Times New Roman"/>
                <w:sz w:val="24"/>
                <w:lang w:val="uk-UA"/>
              </w:rPr>
              <w:t xml:space="preserve">у Новобілоуської </w:t>
            </w:r>
            <w:r w:rsidR="00371B47" w:rsidRPr="002755D1">
              <w:rPr>
                <w:rFonts w:ascii="Times New Roman" w:hAnsi="Times New Roman"/>
                <w:sz w:val="24"/>
                <w:lang w:val="uk-UA"/>
              </w:rPr>
              <w:t>сільської</w:t>
            </w:r>
            <w:r w:rsidR="00FC07BD" w:rsidRPr="002755D1">
              <w:rPr>
                <w:rFonts w:ascii="Times New Roman" w:hAnsi="Times New Roman"/>
                <w:sz w:val="24"/>
              </w:rPr>
              <w:t xml:space="preserve"> ради </w:t>
            </w:r>
            <w:r w:rsidRPr="002755D1">
              <w:rPr>
                <w:rFonts w:ascii="Times New Roman" w:hAnsi="Times New Roman"/>
                <w:sz w:val="24"/>
              </w:rPr>
              <w:t xml:space="preserve">близько </w:t>
            </w:r>
            <w:r w:rsidR="00386854" w:rsidRPr="00386854">
              <w:rPr>
                <w:rFonts w:ascii="Times New Roman" w:hAnsi="Times New Roman"/>
                <w:sz w:val="24"/>
                <w:lang w:val="uk-UA"/>
              </w:rPr>
              <w:t>2</w:t>
            </w:r>
            <w:r w:rsidRPr="00386854">
              <w:rPr>
                <w:rFonts w:ascii="Times New Roman" w:hAnsi="Times New Roman"/>
                <w:sz w:val="24"/>
              </w:rPr>
              <w:t xml:space="preserve">00,00 </w:t>
            </w:r>
            <w:r w:rsidRPr="002755D1">
              <w:rPr>
                <w:rFonts w:ascii="Times New Roman" w:hAnsi="Times New Roman"/>
                <w:sz w:val="24"/>
              </w:rPr>
              <w:t>тис</w:t>
            </w:r>
            <w:proofErr w:type="gramStart"/>
            <w:r w:rsidRPr="002755D1">
              <w:rPr>
                <w:rFonts w:ascii="Times New Roman" w:hAnsi="Times New Roman"/>
                <w:sz w:val="24"/>
              </w:rPr>
              <w:t>.</w:t>
            </w:r>
            <w:proofErr w:type="gramEnd"/>
            <w:r w:rsidR="002F739F" w:rsidRPr="002755D1">
              <w:rPr>
                <w:rFonts w:ascii="Times New Roman" w:hAnsi="Times New Roman"/>
                <w:sz w:val="24"/>
              </w:rPr>
              <w:t xml:space="preserve"> </w:t>
            </w:r>
            <w:proofErr w:type="gramStart"/>
            <w:r w:rsidRPr="002755D1">
              <w:rPr>
                <w:rFonts w:ascii="Times New Roman" w:hAnsi="Times New Roman"/>
                <w:sz w:val="24"/>
              </w:rPr>
              <w:t>г</w:t>
            </w:r>
            <w:proofErr w:type="gramEnd"/>
            <w:r w:rsidRPr="002755D1">
              <w:rPr>
                <w:rFonts w:ascii="Times New Roman" w:hAnsi="Times New Roman"/>
                <w:sz w:val="24"/>
              </w:rPr>
              <w:t>рн.</w:t>
            </w:r>
            <w:r w:rsidR="002F739F" w:rsidRPr="002755D1">
              <w:rPr>
                <w:rFonts w:ascii="Times New Roman" w:hAnsi="Times New Roman"/>
                <w:sz w:val="24"/>
              </w:rPr>
              <w:t xml:space="preserve"> </w:t>
            </w:r>
            <w:proofErr w:type="gramStart"/>
            <w:r w:rsidRPr="002755D1">
              <w:rPr>
                <w:rFonts w:ascii="Times New Roman" w:hAnsi="Times New Roman"/>
                <w:sz w:val="24"/>
              </w:rPr>
              <w:t>Але така альтернатива є неприйнятною у зв’язку з тим, що є непосильною д</w:t>
            </w:r>
            <w:r w:rsidR="00AD1377" w:rsidRPr="002755D1">
              <w:rPr>
                <w:rFonts w:ascii="Times New Roman" w:hAnsi="Times New Roman"/>
                <w:sz w:val="24"/>
              </w:rPr>
              <w:t>ля платників податків та зборів</w:t>
            </w:r>
            <w:r w:rsidRPr="002755D1">
              <w:rPr>
                <w:rFonts w:ascii="Times New Roman" w:hAnsi="Times New Roman"/>
                <w:sz w:val="24"/>
              </w:rPr>
              <w:t xml:space="preserve">, що може призвести до виникнення заборгованості по сплаті податків та зборів і як наслідок нарахування штрафних санкцій, пені та закриття суб’єктів господарювання, зменшення кількості робочих місць. </w:t>
            </w:r>
            <w:proofErr w:type="gramEnd"/>
          </w:p>
        </w:tc>
      </w:tr>
    </w:tbl>
    <w:p w:rsidR="00784935" w:rsidRPr="002755D1" w:rsidRDefault="00784935" w:rsidP="00810FD6">
      <w:pPr>
        <w:spacing w:after="0" w:line="240" w:lineRule="auto"/>
        <w:rPr>
          <w:rFonts w:ascii="Times New Roman" w:eastAsia="Times New Roman" w:hAnsi="Times New Roman" w:cs="Times New Roman"/>
          <w:sz w:val="24"/>
          <w:lang w:eastAsia="ru-RU"/>
        </w:rPr>
      </w:pPr>
    </w:p>
    <w:p w:rsidR="00810FD6" w:rsidRPr="00A2041E" w:rsidRDefault="00810FD6" w:rsidP="00810FD6">
      <w:pPr>
        <w:spacing w:after="0"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784935" w:rsidRPr="002755D1" w:rsidRDefault="00784935" w:rsidP="00784935">
      <w:pPr>
        <w:spacing w:after="5" w:line="268" w:lineRule="auto"/>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4"/>
          <w:lang w:eastAsia="ru-RU"/>
        </w:rPr>
        <w:t xml:space="preserve">2. </w:t>
      </w:r>
      <w:r w:rsidRPr="002755D1">
        <w:rPr>
          <w:rFonts w:ascii="Times New Roman" w:eastAsia="Times New Roman" w:hAnsi="Times New Roman" w:cs="Times New Roman"/>
          <w:b/>
          <w:sz w:val="28"/>
          <w:szCs w:val="28"/>
          <w:lang w:eastAsia="ru-RU"/>
        </w:rPr>
        <w:t xml:space="preserve">Оцінка вибраних альтернативних способів досягнення цілей </w:t>
      </w:r>
    </w:p>
    <w:p w:rsidR="00784935" w:rsidRPr="002755D1" w:rsidRDefault="00784935" w:rsidP="00784935">
      <w:pPr>
        <w:tabs>
          <w:tab w:val="center" w:pos="4437"/>
        </w:tabs>
        <w:spacing w:after="5" w:line="268" w:lineRule="auto"/>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Оцінка впливу на сферу інтересі</w:t>
      </w:r>
      <w:proofErr w:type="gramStart"/>
      <w:r w:rsidRPr="002755D1">
        <w:rPr>
          <w:rFonts w:ascii="Times New Roman" w:eastAsia="Times New Roman" w:hAnsi="Times New Roman" w:cs="Times New Roman"/>
          <w:b/>
          <w:sz w:val="28"/>
          <w:szCs w:val="28"/>
          <w:lang w:eastAsia="ru-RU"/>
        </w:rPr>
        <w:t>в</w:t>
      </w:r>
      <w:proofErr w:type="gramEnd"/>
      <w:r w:rsidRPr="002755D1">
        <w:rPr>
          <w:rFonts w:ascii="Times New Roman" w:eastAsia="Times New Roman" w:hAnsi="Times New Roman" w:cs="Times New Roman"/>
          <w:b/>
          <w:sz w:val="28"/>
          <w:szCs w:val="28"/>
          <w:lang w:eastAsia="ru-RU"/>
        </w:rPr>
        <w:t xml:space="preserve"> органу місцевого самоврядування </w:t>
      </w:r>
    </w:p>
    <w:tbl>
      <w:tblPr>
        <w:tblStyle w:val="TableGrid"/>
        <w:tblW w:w="9566" w:type="dxa"/>
        <w:tblInd w:w="-45" w:type="dxa"/>
        <w:tblLayout w:type="fixed"/>
        <w:tblCellMar>
          <w:top w:w="27" w:type="dxa"/>
        </w:tblCellMar>
        <w:tblLook w:val="04A0" w:firstRow="1" w:lastRow="0" w:firstColumn="1" w:lastColumn="0" w:noHBand="0" w:noVBand="1"/>
      </w:tblPr>
      <w:tblGrid>
        <w:gridCol w:w="1721"/>
        <w:gridCol w:w="3838"/>
        <w:gridCol w:w="4007"/>
      </w:tblGrid>
      <w:tr w:rsidR="00784935" w:rsidRPr="002755D1" w:rsidTr="00322964">
        <w:trPr>
          <w:trHeight w:val="271"/>
        </w:trPr>
        <w:tc>
          <w:tcPr>
            <w:tcW w:w="1721"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221"/>
              <w:jc w:val="center"/>
              <w:rPr>
                <w:rFonts w:ascii="Times New Roman" w:hAnsi="Times New Roman"/>
                <w:b/>
              </w:rPr>
            </w:pPr>
            <w:r w:rsidRPr="002755D1">
              <w:rPr>
                <w:rFonts w:ascii="Times New Roman" w:hAnsi="Times New Roman"/>
                <w:b/>
              </w:rPr>
              <w:t xml:space="preserve">Вид альтернативи </w:t>
            </w:r>
          </w:p>
        </w:tc>
        <w:tc>
          <w:tcPr>
            <w:tcW w:w="3838" w:type="dxa"/>
            <w:tcBorders>
              <w:top w:val="single" w:sz="4" w:space="0" w:color="auto"/>
              <w:left w:val="single" w:sz="4" w:space="0" w:color="auto"/>
              <w:bottom w:val="single" w:sz="4" w:space="0" w:color="auto"/>
              <w:right w:val="single" w:sz="4" w:space="0" w:color="auto"/>
            </w:tcBorders>
            <w:hideMark/>
          </w:tcPr>
          <w:p w:rsidR="00784935" w:rsidRPr="002755D1" w:rsidRDefault="00784935" w:rsidP="009E3510">
            <w:pPr>
              <w:spacing w:line="256" w:lineRule="auto"/>
              <w:ind w:right="216"/>
              <w:rPr>
                <w:rFonts w:ascii="Times New Roman" w:hAnsi="Times New Roman"/>
                <w:b/>
                <w:sz w:val="24"/>
                <w:szCs w:val="24"/>
              </w:rPr>
            </w:pPr>
            <w:r w:rsidRPr="002755D1">
              <w:rPr>
                <w:rFonts w:ascii="Times New Roman" w:hAnsi="Times New Roman"/>
                <w:b/>
                <w:sz w:val="24"/>
                <w:szCs w:val="24"/>
              </w:rPr>
              <w:t xml:space="preserve">Вигоди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C45FBD">
            <w:pPr>
              <w:spacing w:line="256" w:lineRule="auto"/>
              <w:ind w:right="121"/>
              <w:rPr>
                <w:rFonts w:ascii="Times New Roman" w:hAnsi="Times New Roman"/>
                <w:b/>
                <w:sz w:val="24"/>
                <w:szCs w:val="24"/>
              </w:rPr>
            </w:pPr>
            <w:r w:rsidRPr="002755D1">
              <w:rPr>
                <w:rFonts w:ascii="Times New Roman" w:hAnsi="Times New Roman"/>
                <w:b/>
                <w:sz w:val="24"/>
                <w:szCs w:val="24"/>
              </w:rPr>
              <w:t xml:space="preserve">Витрати </w:t>
            </w:r>
          </w:p>
        </w:tc>
      </w:tr>
      <w:tr w:rsidR="00784935" w:rsidRPr="002755D1" w:rsidTr="00322964">
        <w:trPr>
          <w:trHeight w:val="2265"/>
        </w:trPr>
        <w:tc>
          <w:tcPr>
            <w:tcW w:w="1721"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223"/>
              <w:jc w:val="center"/>
              <w:rPr>
                <w:rFonts w:ascii="Times New Roman" w:hAnsi="Times New Roman"/>
                <w:sz w:val="24"/>
                <w:lang w:val="uk-UA"/>
              </w:rPr>
            </w:pPr>
            <w:r w:rsidRPr="002755D1">
              <w:rPr>
                <w:rFonts w:ascii="Times New Roman" w:hAnsi="Times New Roman"/>
                <w:sz w:val="24"/>
              </w:rPr>
              <w:t xml:space="preserve">Альтернатива 1 </w:t>
            </w:r>
          </w:p>
          <w:p w:rsidR="00784935" w:rsidRPr="002755D1" w:rsidRDefault="00784935" w:rsidP="00784935">
            <w:pPr>
              <w:spacing w:line="256" w:lineRule="auto"/>
              <w:ind w:right="161"/>
              <w:jc w:val="center"/>
              <w:rPr>
                <w:rFonts w:ascii="Times New Roman" w:hAnsi="Times New Roman"/>
                <w:sz w:val="24"/>
              </w:rPr>
            </w:pPr>
          </w:p>
        </w:tc>
        <w:tc>
          <w:tcPr>
            <w:tcW w:w="3838"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rPr>
                <w:rFonts w:ascii="Times New Roman" w:hAnsi="Times New Roman"/>
                <w:sz w:val="24"/>
              </w:rPr>
            </w:pPr>
            <w:r w:rsidRPr="002755D1">
              <w:rPr>
                <w:rFonts w:ascii="Times New Roman" w:hAnsi="Times New Roman"/>
                <w:sz w:val="24"/>
              </w:rPr>
              <w:t xml:space="preserve">Відсутні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122"/>
              <w:jc w:val="both"/>
              <w:rPr>
                <w:rFonts w:ascii="Times New Roman" w:hAnsi="Times New Roman"/>
                <w:sz w:val="24"/>
              </w:rPr>
            </w:pPr>
            <w:r w:rsidRPr="002755D1">
              <w:rPr>
                <w:rFonts w:ascii="Times New Roman" w:hAnsi="Times New Roman"/>
                <w:sz w:val="24"/>
              </w:rPr>
              <w:t xml:space="preserve">Невиконання вимог чинного законодавства. Втрати до </w:t>
            </w:r>
            <w:r w:rsidR="00371B47" w:rsidRPr="002755D1">
              <w:rPr>
                <w:rFonts w:ascii="Times New Roman" w:hAnsi="Times New Roman"/>
                <w:sz w:val="24"/>
                <w:lang w:val="uk-UA"/>
              </w:rPr>
              <w:t>сільського</w:t>
            </w:r>
            <w:r w:rsidRPr="002755D1">
              <w:rPr>
                <w:rFonts w:ascii="Times New Roman" w:hAnsi="Times New Roman"/>
                <w:sz w:val="24"/>
              </w:rPr>
              <w:t xml:space="preserve">  </w:t>
            </w:r>
          </w:p>
          <w:p w:rsidR="00784935" w:rsidRPr="002755D1" w:rsidRDefault="00784935" w:rsidP="00FF6A8F">
            <w:pPr>
              <w:spacing w:line="256" w:lineRule="auto"/>
              <w:ind w:right="121"/>
              <w:jc w:val="both"/>
              <w:rPr>
                <w:rFonts w:ascii="Times New Roman" w:hAnsi="Times New Roman"/>
                <w:sz w:val="24"/>
              </w:rPr>
            </w:pPr>
            <w:r w:rsidRPr="002755D1">
              <w:rPr>
                <w:rFonts w:ascii="Times New Roman" w:hAnsi="Times New Roman"/>
                <w:sz w:val="24"/>
              </w:rPr>
              <w:t>бюджету через застосування мінімальних ставок збору, як це передбачено статтею 12.3.5 розділу І Податкового кодексу України, зменшення надходжень до міс</w:t>
            </w:r>
            <w:r w:rsidR="00FF6A8F" w:rsidRPr="002755D1">
              <w:rPr>
                <w:rFonts w:ascii="Times New Roman" w:hAnsi="Times New Roman"/>
                <w:sz w:val="24"/>
                <w:lang w:val="uk-UA"/>
              </w:rPr>
              <w:t xml:space="preserve">цевого </w:t>
            </w:r>
            <w:r w:rsidRPr="002755D1">
              <w:rPr>
                <w:rFonts w:ascii="Times New Roman" w:hAnsi="Times New Roman"/>
                <w:sz w:val="24"/>
              </w:rPr>
              <w:t xml:space="preserve"> бюджету </w:t>
            </w:r>
          </w:p>
        </w:tc>
      </w:tr>
      <w:tr w:rsidR="00784935" w:rsidRPr="002755D1" w:rsidTr="00322964">
        <w:trPr>
          <w:trHeight w:val="3038"/>
        </w:trPr>
        <w:tc>
          <w:tcPr>
            <w:tcW w:w="1721"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223"/>
              <w:jc w:val="center"/>
              <w:rPr>
                <w:rFonts w:ascii="Times New Roman" w:hAnsi="Times New Roman"/>
                <w:sz w:val="24"/>
              </w:rPr>
            </w:pPr>
            <w:r w:rsidRPr="002755D1">
              <w:rPr>
                <w:rFonts w:ascii="Times New Roman" w:hAnsi="Times New Roman"/>
                <w:sz w:val="24"/>
              </w:rPr>
              <w:t xml:space="preserve">Альтернатива 2 </w:t>
            </w:r>
          </w:p>
          <w:p w:rsidR="00784935" w:rsidRPr="002755D1" w:rsidRDefault="00784935" w:rsidP="00784935">
            <w:pPr>
              <w:spacing w:line="256" w:lineRule="auto"/>
              <w:rPr>
                <w:rFonts w:ascii="Times New Roman" w:hAnsi="Times New Roman"/>
                <w:sz w:val="24"/>
              </w:rPr>
            </w:pPr>
          </w:p>
        </w:tc>
        <w:tc>
          <w:tcPr>
            <w:tcW w:w="3838" w:type="dxa"/>
            <w:tcBorders>
              <w:top w:val="single" w:sz="4" w:space="0" w:color="auto"/>
              <w:left w:val="single" w:sz="4" w:space="0" w:color="auto"/>
              <w:bottom w:val="single" w:sz="4" w:space="0" w:color="auto"/>
              <w:right w:val="single" w:sz="4" w:space="0" w:color="auto"/>
            </w:tcBorders>
            <w:hideMark/>
          </w:tcPr>
          <w:p w:rsidR="00784935" w:rsidRPr="002755D1" w:rsidRDefault="00784935" w:rsidP="00371B47">
            <w:pPr>
              <w:spacing w:line="256" w:lineRule="auto"/>
              <w:rPr>
                <w:rFonts w:ascii="Times New Roman" w:hAnsi="Times New Roman"/>
                <w:sz w:val="24"/>
              </w:rPr>
            </w:pPr>
            <w:r w:rsidRPr="002755D1">
              <w:rPr>
                <w:rFonts w:ascii="Times New Roman" w:hAnsi="Times New Roman"/>
                <w:sz w:val="24"/>
              </w:rPr>
              <w:t xml:space="preserve">Збільшення надходжень </w:t>
            </w:r>
            <w:proofErr w:type="gramStart"/>
            <w:r w:rsidRPr="002755D1">
              <w:rPr>
                <w:rFonts w:ascii="Times New Roman" w:hAnsi="Times New Roman"/>
                <w:sz w:val="24"/>
              </w:rPr>
              <w:t>до</w:t>
            </w:r>
            <w:proofErr w:type="gramEnd"/>
            <w:r w:rsidRPr="002755D1">
              <w:rPr>
                <w:rFonts w:ascii="Times New Roman" w:hAnsi="Times New Roman"/>
                <w:sz w:val="24"/>
              </w:rPr>
              <w:t xml:space="preserve"> бюджету </w:t>
            </w:r>
            <w:r w:rsidR="00371B47" w:rsidRPr="002755D1">
              <w:rPr>
                <w:rFonts w:ascii="Times New Roman" w:hAnsi="Times New Roman"/>
                <w:sz w:val="24"/>
                <w:lang w:val="uk-UA"/>
              </w:rPr>
              <w:t>сільської</w:t>
            </w:r>
            <w:r w:rsidRPr="002755D1">
              <w:rPr>
                <w:rFonts w:ascii="Times New Roman" w:hAnsi="Times New Roman"/>
                <w:sz w:val="24"/>
              </w:rPr>
              <w:t xml:space="preserve"> ради. Забезпечення виконання норм Податкового кодексу України щодо встановлення органами місцевого самоврядування місцевих податкі</w:t>
            </w:r>
            <w:proofErr w:type="gramStart"/>
            <w:r w:rsidRPr="002755D1">
              <w:rPr>
                <w:rFonts w:ascii="Times New Roman" w:hAnsi="Times New Roman"/>
                <w:sz w:val="24"/>
              </w:rPr>
              <w:t>в</w:t>
            </w:r>
            <w:proofErr w:type="gramEnd"/>
            <w:r w:rsidRPr="002755D1">
              <w:rPr>
                <w:rFonts w:ascii="Times New Roman" w:hAnsi="Times New Roman"/>
                <w:sz w:val="24"/>
              </w:rPr>
              <w:t xml:space="preserve"> та зборів. Створення сприятливих фінансових можливостей </w:t>
            </w:r>
            <w:r w:rsidR="00371B47" w:rsidRPr="002755D1">
              <w:rPr>
                <w:rFonts w:ascii="Times New Roman" w:hAnsi="Times New Roman"/>
                <w:sz w:val="24"/>
                <w:lang w:val="uk-UA"/>
              </w:rPr>
              <w:t>сільської</w:t>
            </w:r>
            <w:r w:rsidRPr="002755D1">
              <w:rPr>
                <w:rFonts w:ascii="Times New Roman" w:hAnsi="Times New Roman"/>
                <w:sz w:val="24"/>
              </w:rPr>
              <w:t xml:space="preserve"> влади для задоволення потреб громади.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tabs>
                <w:tab w:val="center" w:pos="1807"/>
                <w:tab w:val="right" w:pos="2977"/>
              </w:tabs>
              <w:spacing w:line="256" w:lineRule="auto"/>
              <w:rPr>
                <w:rFonts w:ascii="Times New Roman" w:hAnsi="Times New Roman"/>
                <w:sz w:val="24"/>
              </w:rPr>
            </w:pPr>
            <w:r w:rsidRPr="002755D1">
              <w:rPr>
                <w:rFonts w:ascii="Times New Roman" w:hAnsi="Times New Roman"/>
                <w:sz w:val="24"/>
              </w:rPr>
              <w:t xml:space="preserve">Витрати </w:t>
            </w:r>
            <w:r w:rsidRPr="002755D1">
              <w:rPr>
                <w:rFonts w:ascii="Times New Roman" w:hAnsi="Times New Roman"/>
                <w:sz w:val="24"/>
              </w:rPr>
              <w:tab/>
              <w:t xml:space="preserve">пов’язанні </w:t>
            </w:r>
            <w:r w:rsidRPr="002755D1">
              <w:rPr>
                <w:rFonts w:ascii="Times New Roman" w:hAnsi="Times New Roman"/>
                <w:sz w:val="24"/>
              </w:rPr>
              <w:tab/>
              <w:t xml:space="preserve">з </w:t>
            </w:r>
          </w:p>
          <w:p w:rsidR="00784935" w:rsidRPr="002755D1" w:rsidRDefault="00784935" w:rsidP="004D6E98">
            <w:pPr>
              <w:spacing w:after="5" w:line="256" w:lineRule="auto"/>
              <w:rPr>
                <w:rFonts w:ascii="Times New Roman" w:hAnsi="Times New Roman"/>
                <w:sz w:val="24"/>
              </w:rPr>
            </w:pPr>
            <w:proofErr w:type="gramStart"/>
            <w:r w:rsidRPr="002755D1">
              <w:rPr>
                <w:rFonts w:ascii="Times New Roman" w:hAnsi="Times New Roman"/>
                <w:sz w:val="24"/>
              </w:rPr>
              <w:t>п</w:t>
            </w:r>
            <w:proofErr w:type="gramEnd"/>
            <w:r w:rsidRPr="002755D1">
              <w:rPr>
                <w:rFonts w:ascii="Times New Roman" w:hAnsi="Times New Roman"/>
                <w:sz w:val="24"/>
              </w:rPr>
              <w:t xml:space="preserve">ідготовкою, оприлюдненням </w:t>
            </w:r>
            <w:r w:rsidRPr="002755D1">
              <w:rPr>
                <w:rFonts w:ascii="Times New Roman" w:hAnsi="Times New Roman"/>
                <w:sz w:val="24"/>
              </w:rPr>
              <w:tab/>
              <w:t xml:space="preserve">та прийняттям регуляторного акту. </w:t>
            </w:r>
          </w:p>
          <w:p w:rsidR="00784935" w:rsidRPr="002755D1" w:rsidRDefault="00AD1377" w:rsidP="00784935">
            <w:pPr>
              <w:spacing w:line="256" w:lineRule="auto"/>
              <w:ind w:right="118"/>
              <w:jc w:val="both"/>
              <w:rPr>
                <w:rFonts w:ascii="Times New Roman" w:hAnsi="Times New Roman"/>
                <w:sz w:val="24"/>
              </w:rPr>
            </w:pPr>
            <w:r w:rsidRPr="002755D1">
              <w:rPr>
                <w:rFonts w:ascii="Times New Roman" w:hAnsi="Times New Roman"/>
                <w:sz w:val="24"/>
              </w:rPr>
              <w:t xml:space="preserve">Існування ризику переходу </w:t>
            </w:r>
            <w:r w:rsidR="00784935" w:rsidRPr="002755D1">
              <w:rPr>
                <w:rFonts w:ascii="Times New Roman" w:hAnsi="Times New Roman"/>
                <w:sz w:val="24"/>
              </w:rPr>
              <w:t xml:space="preserve">діяльності суб’єктів  господарювання в «тінь» </w:t>
            </w:r>
            <w:proofErr w:type="gramStart"/>
            <w:r w:rsidR="00784935" w:rsidRPr="002755D1">
              <w:rPr>
                <w:rFonts w:ascii="Times New Roman" w:hAnsi="Times New Roman"/>
                <w:sz w:val="24"/>
              </w:rPr>
              <w:t>за</w:t>
            </w:r>
            <w:proofErr w:type="gramEnd"/>
            <w:r w:rsidR="00784935" w:rsidRPr="002755D1">
              <w:rPr>
                <w:rFonts w:ascii="Times New Roman" w:hAnsi="Times New Roman"/>
                <w:sz w:val="24"/>
              </w:rPr>
              <w:t xml:space="preserve"> причини сплати податків і зборів. </w:t>
            </w:r>
          </w:p>
        </w:tc>
      </w:tr>
      <w:tr w:rsidR="00784935" w:rsidRPr="002755D1" w:rsidTr="00222EC2">
        <w:trPr>
          <w:trHeight w:val="1300"/>
        </w:trPr>
        <w:tc>
          <w:tcPr>
            <w:tcW w:w="1721" w:type="dxa"/>
            <w:tcBorders>
              <w:top w:val="single" w:sz="4" w:space="0" w:color="auto"/>
              <w:left w:val="single" w:sz="4" w:space="0" w:color="auto"/>
              <w:bottom w:val="single" w:sz="4" w:space="0" w:color="auto"/>
              <w:right w:val="single" w:sz="4" w:space="0" w:color="auto"/>
            </w:tcBorders>
            <w:hideMark/>
          </w:tcPr>
          <w:p w:rsidR="00784935" w:rsidRPr="002755D1" w:rsidRDefault="00222EC2" w:rsidP="00222EC2">
            <w:pPr>
              <w:spacing w:after="897" w:line="256" w:lineRule="auto"/>
              <w:ind w:right="222"/>
              <w:jc w:val="center"/>
              <w:rPr>
                <w:rFonts w:ascii="Times New Roman" w:hAnsi="Times New Roman"/>
                <w:sz w:val="24"/>
              </w:rPr>
            </w:pPr>
            <w:r w:rsidRPr="002755D1">
              <w:rPr>
                <w:rFonts w:ascii="Times New Roman" w:hAnsi="Times New Roman"/>
                <w:sz w:val="24"/>
              </w:rPr>
              <w:t>Альтернатива 3</w:t>
            </w:r>
          </w:p>
        </w:tc>
        <w:tc>
          <w:tcPr>
            <w:tcW w:w="3838" w:type="dxa"/>
            <w:tcBorders>
              <w:top w:val="single" w:sz="4" w:space="0" w:color="auto"/>
              <w:left w:val="single" w:sz="4" w:space="0" w:color="auto"/>
              <w:bottom w:val="single" w:sz="4" w:space="0" w:color="auto"/>
              <w:right w:val="single" w:sz="4" w:space="0" w:color="auto"/>
            </w:tcBorders>
            <w:hideMark/>
          </w:tcPr>
          <w:p w:rsidR="00784935" w:rsidRPr="002755D1" w:rsidRDefault="00784935" w:rsidP="00371B47">
            <w:pPr>
              <w:spacing w:line="256" w:lineRule="auto"/>
              <w:ind w:right="55"/>
              <w:rPr>
                <w:rFonts w:ascii="Times New Roman" w:hAnsi="Times New Roman"/>
                <w:sz w:val="24"/>
                <w:lang w:val="uk-UA"/>
              </w:rPr>
            </w:pPr>
            <w:r w:rsidRPr="002755D1">
              <w:rPr>
                <w:rFonts w:ascii="Times New Roman" w:hAnsi="Times New Roman"/>
                <w:sz w:val="24"/>
              </w:rPr>
              <w:t>Максимальне надходження кошті</w:t>
            </w:r>
            <w:proofErr w:type="gramStart"/>
            <w:r w:rsidRPr="002755D1">
              <w:rPr>
                <w:rFonts w:ascii="Times New Roman" w:hAnsi="Times New Roman"/>
                <w:sz w:val="24"/>
              </w:rPr>
              <w:t>в</w:t>
            </w:r>
            <w:proofErr w:type="gramEnd"/>
            <w:r w:rsidRPr="002755D1">
              <w:rPr>
                <w:rFonts w:ascii="Times New Roman" w:hAnsi="Times New Roman"/>
                <w:sz w:val="24"/>
              </w:rPr>
              <w:t xml:space="preserve"> до </w:t>
            </w:r>
            <w:r w:rsidR="00371B47" w:rsidRPr="002755D1">
              <w:rPr>
                <w:rFonts w:ascii="Times New Roman" w:hAnsi="Times New Roman"/>
                <w:sz w:val="24"/>
                <w:lang w:val="uk-UA"/>
              </w:rPr>
              <w:t>сільського</w:t>
            </w:r>
            <w:r w:rsidRPr="002755D1">
              <w:rPr>
                <w:rFonts w:ascii="Times New Roman" w:hAnsi="Times New Roman"/>
                <w:sz w:val="24"/>
              </w:rPr>
              <w:t xml:space="preserve"> бюджету. Спрямування додаткових коштів на розвиток </w:t>
            </w:r>
            <w:r w:rsidR="00371B47" w:rsidRPr="002755D1">
              <w:rPr>
                <w:rFonts w:ascii="Times New Roman" w:hAnsi="Times New Roman"/>
                <w:sz w:val="24"/>
                <w:lang w:val="uk-UA"/>
              </w:rPr>
              <w:t>Киїнської сільської</w:t>
            </w:r>
            <w:r w:rsidR="00FC07BD" w:rsidRPr="002755D1">
              <w:rPr>
                <w:rFonts w:ascii="Times New Roman" w:hAnsi="Times New Roman"/>
                <w:sz w:val="24"/>
              </w:rPr>
              <w:t xml:space="preserve"> </w:t>
            </w:r>
            <w:proofErr w:type="gramStart"/>
            <w:r w:rsidR="00FC07BD" w:rsidRPr="002755D1">
              <w:rPr>
                <w:rFonts w:ascii="Times New Roman" w:hAnsi="Times New Roman"/>
                <w:sz w:val="24"/>
              </w:rPr>
              <w:t>ради</w:t>
            </w:r>
            <w:proofErr w:type="gramEnd"/>
            <w:r w:rsidR="00FC07BD" w:rsidRPr="002755D1">
              <w:rPr>
                <w:rFonts w:ascii="Times New Roman" w:hAnsi="Times New Roman"/>
                <w:sz w:val="24"/>
                <w:lang w:val="uk-UA"/>
              </w:rPr>
              <w:t>.</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rPr>
                <w:rFonts w:ascii="Times New Roman" w:hAnsi="Times New Roman"/>
                <w:sz w:val="24"/>
              </w:rPr>
            </w:pPr>
            <w:r w:rsidRPr="002755D1">
              <w:rPr>
                <w:rFonts w:ascii="Times New Roman" w:hAnsi="Times New Roman"/>
                <w:sz w:val="24"/>
              </w:rPr>
              <w:t xml:space="preserve">Витрати пов'язані з </w:t>
            </w:r>
            <w:proofErr w:type="gramStart"/>
            <w:r w:rsidRPr="002755D1">
              <w:rPr>
                <w:rFonts w:ascii="Times New Roman" w:hAnsi="Times New Roman"/>
                <w:sz w:val="24"/>
              </w:rPr>
              <w:t>п</w:t>
            </w:r>
            <w:proofErr w:type="gramEnd"/>
            <w:r w:rsidRPr="002755D1">
              <w:rPr>
                <w:rFonts w:ascii="Times New Roman" w:hAnsi="Times New Roman"/>
                <w:sz w:val="24"/>
              </w:rPr>
              <w:t>ідготовкою, оприлюдненням та прийняттям регуляторного акта</w:t>
            </w:r>
            <w:r w:rsidR="006E0C1A" w:rsidRPr="002755D1">
              <w:rPr>
                <w:rFonts w:ascii="Times New Roman" w:hAnsi="Times New Roman"/>
                <w:sz w:val="24"/>
                <w:lang w:val="uk-UA"/>
              </w:rPr>
              <w:t>.</w:t>
            </w:r>
          </w:p>
        </w:tc>
      </w:tr>
      <w:tr w:rsidR="00784935" w:rsidRPr="002755D1" w:rsidTr="00242225">
        <w:trPr>
          <w:trHeight w:val="284"/>
        </w:trPr>
        <w:tc>
          <w:tcPr>
            <w:tcW w:w="5559" w:type="dxa"/>
            <w:gridSpan w:val="2"/>
            <w:tcBorders>
              <w:top w:val="single" w:sz="4" w:space="0" w:color="auto"/>
              <w:bottom w:val="single" w:sz="4" w:space="0" w:color="auto"/>
            </w:tcBorders>
            <w:hideMark/>
          </w:tcPr>
          <w:p w:rsidR="00784935" w:rsidRPr="002755D1" w:rsidRDefault="00784935" w:rsidP="00810FD6">
            <w:pPr>
              <w:spacing w:line="256" w:lineRule="auto"/>
              <w:ind w:right="-3989"/>
              <w:rPr>
                <w:rFonts w:ascii="Times New Roman" w:hAnsi="Times New Roman"/>
                <w:sz w:val="28"/>
                <w:szCs w:val="28"/>
              </w:rPr>
            </w:pPr>
            <w:r w:rsidRPr="002755D1">
              <w:rPr>
                <w:rFonts w:ascii="Times New Roman" w:hAnsi="Times New Roman"/>
                <w:b/>
                <w:sz w:val="28"/>
                <w:szCs w:val="28"/>
              </w:rPr>
              <w:t>Оцінка впливу на сферу інтересів громадян</w:t>
            </w:r>
          </w:p>
        </w:tc>
        <w:tc>
          <w:tcPr>
            <w:tcW w:w="4007" w:type="dxa"/>
            <w:tcBorders>
              <w:top w:val="single" w:sz="4" w:space="0" w:color="auto"/>
              <w:bottom w:val="single" w:sz="4" w:space="0" w:color="auto"/>
            </w:tcBorders>
            <w:vAlign w:val="center"/>
            <w:hideMark/>
          </w:tcPr>
          <w:p w:rsidR="00784935" w:rsidRPr="002755D1" w:rsidRDefault="00784935" w:rsidP="00322964">
            <w:pPr>
              <w:spacing w:after="160" w:line="259" w:lineRule="auto"/>
              <w:rPr>
                <w:rFonts w:ascii="Times New Roman" w:hAnsi="Times New Roman"/>
                <w:sz w:val="28"/>
                <w:szCs w:val="28"/>
              </w:rPr>
            </w:pPr>
          </w:p>
        </w:tc>
      </w:tr>
      <w:tr w:rsidR="00784935" w:rsidRPr="002755D1" w:rsidTr="00E75C16">
        <w:trPr>
          <w:trHeight w:val="274"/>
        </w:trPr>
        <w:tc>
          <w:tcPr>
            <w:tcW w:w="5559" w:type="dxa"/>
            <w:gridSpan w:val="2"/>
            <w:tcBorders>
              <w:top w:val="single" w:sz="4" w:space="0" w:color="auto"/>
              <w:left w:val="single" w:sz="4" w:space="0" w:color="auto"/>
              <w:bottom w:val="single" w:sz="4" w:space="0" w:color="auto"/>
              <w:right w:val="single" w:sz="4" w:space="0" w:color="auto"/>
            </w:tcBorders>
            <w:hideMark/>
          </w:tcPr>
          <w:p w:rsidR="00784935" w:rsidRPr="002755D1" w:rsidRDefault="00161059" w:rsidP="00784935">
            <w:pPr>
              <w:tabs>
                <w:tab w:val="center" w:pos="1487"/>
                <w:tab w:val="center" w:pos="4783"/>
              </w:tabs>
              <w:spacing w:line="256" w:lineRule="auto"/>
              <w:rPr>
                <w:rFonts w:ascii="Times New Roman" w:hAnsi="Times New Roman"/>
                <w:b/>
                <w:sz w:val="24"/>
              </w:rPr>
            </w:pPr>
            <w:r w:rsidRPr="002755D1">
              <w:rPr>
                <w:rFonts w:ascii="Times New Roman" w:hAnsi="Times New Roman"/>
                <w:b/>
                <w:sz w:val="24"/>
              </w:rPr>
              <w:t xml:space="preserve"> Вид альтернативи                      </w:t>
            </w:r>
            <w:r w:rsidR="00784935" w:rsidRPr="002755D1">
              <w:rPr>
                <w:rFonts w:ascii="Times New Roman" w:hAnsi="Times New Roman"/>
                <w:b/>
                <w:sz w:val="24"/>
              </w:rPr>
              <w:t xml:space="preserve">Вигоди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121"/>
              <w:jc w:val="center"/>
              <w:rPr>
                <w:rFonts w:ascii="Times New Roman" w:hAnsi="Times New Roman"/>
                <w:b/>
                <w:sz w:val="24"/>
              </w:rPr>
            </w:pPr>
            <w:r w:rsidRPr="002755D1">
              <w:rPr>
                <w:rFonts w:ascii="Times New Roman" w:hAnsi="Times New Roman"/>
                <w:b/>
                <w:sz w:val="24"/>
              </w:rPr>
              <w:t xml:space="preserve">Витрати </w:t>
            </w:r>
          </w:p>
        </w:tc>
      </w:tr>
      <w:tr w:rsidR="00784935" w:rsidRPr="002755D1" w:rsidTr="00E75C16">
        <w:trPr>
          <w:trHeight w:val="1005"/>
        </w:trPr>
        <w:tc>
          <w:tcPr>
            <w:tcW w:w="5559" w:type="dxa"/>
            <w:gridSpan w:val="2"/>
            <w:tcBorders>
              <w:top w:val="single" w:sz="4" w:space="0" w:color="auto"/>
              <w:left w:val="single" w:sz="4" w:space="0" w:color="auto"/>
              <w:bottom w:val="single" w:sz="4" w:space="0" w:color="auto"/>
              <w:right w:val="single" w:sz="4" w:space="0" w:color="auto"/>
            </w:tcBorders>
            <w:hideMark/>
          </w:tcPr>
          <w:p w:rsidR="00371B47" w:rsidRPr="002755D1" w:rsidRDefault="00784935" w:rsidP="00784935">
            <w:pPr>
              <w:tabs>
                <w:tab w:val="center" w:pos="1485"/>
                <w:tab w:val="center" w:pos="3629"/>
              </w:tabs>
              <w:spacing w:line="256" w:lineRule="auto"/>
              <w:rPr>
                <w:rFonts w:ascii="Times New Roman" w:hAnsi="Times New Roman"/>
                <w:sz w:val="24"/>
                <w:lang w:val="uk-UA"/>
              </w:rPr>
            </w:pPr>
            <w:r w:rsidRPr="002755D1">
              <w:rPr>
                <w:rFonts w:ascii="Times New Roman" w:hAnsi="Times New Roman"/>
                <w:sz w:val="24"/>
              </w:rPr>
              <w:t>Альтернатива 1</w:t>
            </w:r>
            <w:r w:rsidRPr="002755D1">
              <w:rPr>
                <w:rFonts w:ascii="Times New Roman" w:hAnsi="Times New Roman"/>
                <w:sz w:val="24"/>
              </w:rPr>
              <w:tab/>
            </w:r>
          </w:p>
          <w:p w:rsidR="00784935" w:rsidRPr="002755D1" w:rsidRDefault="00784935" w:rsidP="00784935">
            <w:pPr>
              <w:tabs>
                <w:tab w:val="center" w:pos="1485"/>
                <w:tab w:val="center" w:pos="3629"/>
              </w:tabs>
              <w:spacing w:line="256" w:lineRule="auto"/>
              <w:rPr>
                <w:rFonts w:ascii="Times New Roman" w:hAnsi="Times New Roman"/>
                <w:sz w:val="24"/>
              </w:rPr>
            </w:pPr>
            <w:r w:rsidRPr="002755D1">
              <w:rPr>
                <w:rFonts w:ascii="Times New Roman" w:hAnsi="Times New Roman"/>
                <w:sz w:val="24"/>
              </w:rPr>
              <w:t xml:space="preserve">Відсутні </w:t>
            </w:r>
          </w:p>
          <w:p w:rsidR="00784935" w:rsidRPr="002755D1" w:rsidRDefault="00784935" w:rsidP="00784935">
            <w:pPr>
              <w:spacing w:line="256" w:lineRule="auto"/>
              <w:rPr>
                <w:rFonts w:ascii="Times New Roman" w:hAnsi="Times New Roman"/>
                <w:sz w:val="24"/>
              </w:rPr>
            </w:pP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A64B4F">
            <w:pPr>
              <w:spacing w:line="256" w:lineRule="auto"/>
              <w:ind w:right="119"/>
              <w:jc w:val="both"/>
              <w:rPr>
                <w:rFonts w:ascii="Times New Roman" w:hAnsi="Times New Roman"/>
                <w:sz w:val="24"/>
              </w:rPr>
            </w:pPr>
            <w:r w:rsidRPr="002755D1">
              <w:rPr>
                <w:rFonts w:ascii="Times New Roman" w:hAnsi="Times New Roman"/>
                <w:sz w:val="24"/>
              </w:rPr>
              <w:t>Не виконання бюджетних програм, відсутність кошті</w:t>
            </w:r>
            <w:r w:rsidR="006E0C1A" w:rsidRPr="002755D1">
              <w:rPr>
                <w:rFonts w:ascii="Times New Roman" w:hAnsi="Times New Roman"/>
                <w:sz w:val="24"/>
                <w:lang w:val="uk-UA"/>
              </w:rPr>
              <w:t>в</w:t>
            </w:r>
            <w:r w:rsidRPr="002755D1">
              <w:rPr>
                <w:rFonts w:ascii="Times New Roman" w:hAnsi="Times New Roman"/>
                <w:sz w:val="24"/>
              </w:rPr>
              <w:t xml:space="preserve"> на реалізацію </w:t>
            </w:r>
            <w:proofErr w:type="gramStart"/>
            <w:r w:rsidRPr="002755D1">
              <w:rPr>
                <w:rFonts w:ascii="Times New Roman" w:hAnsi="Times New Roman"/>
                <w:sz w:val="24"/>
              </w:rPr>
              <w:t>соц</w:t>
            </w:r>
            <w:proofErr w:type="gramEnd"/>
            <w:r w:rsidRPr="002755D1">
              <w:rPr>
                <w:rFonts w:ascii="Times New Roman" w:hAnsi="Times New Roman"/>
                <w:sz w:val="24"/>
              </w:rPr>
              <w:t>іальних проектів</w:t>
            </w:r>
            <w:r w:rsidR="00161059" w:rsidRPr="002755D1">
              <w:rPr>
                <w:rFonts w:ascii="Times New Roman" w:hAnsi="Times New Roman"/>
                <w:sz w:val="24"/>
                <w:lang w:val="uk-UA"/>
              </w:rPr>
              <w:t>,</w:t>
            </w:r>
            <w:r w:rsidRPr="002755D1">
              <w:rPr>
                <w:rFonts w:ascii="Times New Roman" w:hAnsi="Times New Roman"/>
                <w:sz w:val="24"/>
              </w:rPr>
              <w:t xml:space="preserve"> тощо. </w:t>
            </w:r>
          </w:p>
        </w:tc>
      </w:tr>
      <w:tr w:rsidR="00784935" w:rsidRPr="002755D1" w:rsidTr="00E75C16">
        <w:trPr>
          <w:trHeight w:val="949"/>
        </w:trPr>
        <w:tc>
          <w:tcPr>
            <w:tcW w:w="5559" w:type="dxa"/>
            <w:gridSpan w:val="2"/>
            <w:tcBorders>
              <w:top w:val="single" w:sz="4" w:space="0" w:color="auto"/>
              <w:left w:val="single" w:sz="4" w:space="0" w:color="auto"/>
              <w:bottom w:val="single" w:sz="4" w:space="0" w:color="auto"/>
              <w:right w:val="single" w:sz="4" w:space="0" w:color="auto"/>
            </w:tcBorders>
            <w:hideMark/>
          </w:tcPr>
          <w:p w:rsidR="00371B47" w:rsidRPr="002755D1" w:rsidRDefault="00242225" w:rsidP="00784935">
            <w:pPr>
              <w:tabs>
                <w:tab w:val="center" w:pos="1485"/>
                <w:tab w:val="center" w:pos="4309"/>
              </w:tabs>
              <w:spacing w:after="29" w:line="256" w:lineRule="auto"/>
              <w:rPr>
                <w:rFonts w:ascii="Times New Roman" w:hAnsi="Times New Roman"/>
                <w:sz w:val="24"/>
                <w:lang w:val="uk-UA"/>
              </w:rPr>
            </w:pPr>
            <w:r w:rsidRPr="002755D1">
              <w:rPr>
                <w:rFonts w:ascii="Times New Roman" w:hAnsi="Times New Roman"/>
                <w:sz w:val="24"/>
              </w:rPr>
              <w:t xml:space="preserve">Альтернатива 2                </w:t>
            </w:r>
          </w:p>
          <w:p w:rsidR="00784935" w:rsidRPr="002755D1" w:rsidRDefault="00784935" w:rsidP="00371B47">
            <w:pPr>
              <w:tabs>
                <w:tab w:val="center" w:pos="1485"/>
                <w:tab w:val="center" w:pos="4309"/>
              </w:tabs>
              <w:spacing w:after="29" w:line="256" w:lineRule="auto"/>
              <w:rPr>
                <w:rFonts w:ascii="Times New Roman" w:hAnsi="Times New Roman"/>
                <w:sz w:val="24"/>
              </w:rPr>
            </w:pPr>
            <w:r w:rsidRPr="002755D1">
              <w:rPr>
                <w:rFonts w:ascii="Times New Roman" w:hAnsi="Times New Roman"/>
                <w:sz w:val="24"/>
              </w:rPr>
              <w:t xml:space="preserve">Реалізація </w:t>
            </w:r>
            <w:proofErr w:type="gramStart"/>
            <w:r w:rsidRPr="002755D1">
              <w:rPr>
                <w:rFonts w:ascii="Times New Roman" w:hAnsi="Times New Roman"/>
                <w:sz w:val="24"/>
              </w:rPr>
              <w:t>соц</w:t>
            </w:r>
            <w:proofErr w:type="gramEnd"/>
            <w:r w:rsidRPr="002755D1">
              <w:rPr>
                <w:rFonts w:ascii="Times New Roman" w:hAnsi="Times New Roman"/>
                <w:sz w:val="24"/>
              </w:rPr>
              <w:t>іальних</w:t>
            </w:r>
            <w:r w:rsidR="00371B47" w:rsidRPr="002755D1">
              <w:rPr>
                <w:rFonts w:ascii="Times New Roman" w:hAnsi="Times New Roman"/>
                <w:sz w:val="24"/>
                <w:lang w:val="uk-UA"/>
              </w:rPr>
              <w:t xml:space="preserve"> </w:t>
            </w:r>
            <w:r w:rsidRPr="002755D1">
              <w:rPr>
                <w:rFonts w:ascii="Times New Roman" w:hAnsi="Times New Roman"/>
                <w:sz w:val="24"/>
              </w:rPr>
              <w:t>програм, зниження напруги у</w:t>
            </w:r>
            <w:r w:rsidR="00371B47" w:rsidRPr="002755D1">
              <w:rPr>
                <w:rFonts w:ascii="Times New Roman" w:hAnsi="Times New Roman"/>
                <w:sz w:val="24"/>
                <w:lang w:val="uk-UA"/>
              </w:rPr>
              <w:t xml:space="preserve"> </w:t>
            </w:r>
            <w:r w:rsidRPr="002755D1">
              <w:rPr>
                <w:rFonts w:ascii="Times New Roman" w:hAnsi="Times New Roman"/>
                <w:sz w:val="24"/>
              </w:rPr>
              <w:t xml:space="preserve">суспільстві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161059" w:rsidP="00A64B4F">
            <w:pPr>
              <w:spacing w:after="18" w:line="247" w:lineRule="auto"/>
              <w:ind w:right="118"/>
              <w:jc w:val="both"/>
              <w:rPr>
                <w:rFonts w:ascii="Times New Roman" w:hAnsi="Times New Roman"/>
                <w:sz w:val="24"/>
                <w:lang w:val="uk-UA"/>
              </w:rPr>
            </w:pPr>
            <w:r w:rsidRPr="002755D1">
              <w:rPr>
                <w:rFonts w:ascii="Times New Roman" w:hAnsi="Times New Roman"/>
                <w:sz w:val="24"/>
              </w:rPr>
              <w:t>Витрати пов’язанні</w:t>
            </w:r>
            <w:r w:rsidR="00784935" w:rsidRPr="002755D1">
              <w:rPr>
                <w:rFonts w:ascii="Times New Roman" w:hAnsi="Times New Roman"/>
                <w:sz w:val="24"/>
              </w:rPr>
              <w:t xml:space="preserve"> із сплатою </w:t>
            </w:r>
            <w:proofErr w:type="gramStart"/>
            <w:r w:rsidR="00784935" w:rsidRPr="002755D1">
              <w:rPr>
                <w:rFonts w:ascii="Times New Roman" w:hAnsi="Times New Roman"/>
                <w:sz w:val="24"/>
              </w:rPr>
              <w:t>земельного</w:t>
            </w:r>
            <w:proofErr w:type="gramEnd"/>
            <w:r w:rsidR="00784935" w:rsidRPr="002755D1">
              <w:rPr>
                <w:rFonts w:ascii="Times New Roman" w:hAnsi="Times New Roman"/>
                <w:sz w:val="24"/>
              </w:rPr>
              <w:t xml:space="preserve"> податку та податку на нерухоме майно</w:t>
            </w:r>
            <w:r w:rsidR="00A64B4F" w:rsidRPr="002755D1">
              <w:rPr>
                <w:rFonts w:ascii="Times New Roman" w:hAnsi="Times New Roman"/>
                <w:sz w:val="24"/>
                <w:lang w:val="uk-UA"/>
              </w:rPr>
              <w:t>.</w:t>
            </w:r>
          </w:p>
        </w:tc>
      </w:tr>
      <w:tr w:rsidR="00784935" w:rsidRPr="002755D1" w:rsidTr="00174877">
        <w:trPr>
          <w:trHeight w:val="822"/>
        </w:trPr>
        <w:tc>
          <w:tcPr>
            <w:tcW w:w="5559" w:type="dxa"/>
            <w:gridSpan w:val="2"/>
            <w:tcBorders>
              <w:top w:val="single" w:sz="4" w:space="0" w:color="auto"/>
              <w:left w:val="single" w:sz="4" w:space="0" w:color="auto"/>
              <w:bottom w:val="single" w:sz="4" w:space="0" w:color="auto"/>
              <w:right w:val="single" w:sz="4" w:space="0" w:color="auto"/>
            </w:tcBorders>
            <w:hideMark/>
          </w:tcPr>
          <w:p w:rsidR="00371B47" w:rsidRPr="002755D1" w:rsidRDefault="00784935" w:rsidP="00784935">
            <w:pPr>
              <w:spacing w:line="256" w:lineRule="auto"/>
              <w:rPr>
                <w:rFonts w:ascii="Times New Roman" w:hAnsi="Times New Roman"/>
                <w:sz w:val="24"/>
                <w:lang w:val="uk-UA"/>
              </w:rPr>
            </w:pPr>
            <w:r w:rsidRPr="002755D1">
              <w:rPr>
                <w:rFonts w:ascii="Times New Roman" w:hAnsi="Times New Roman"/>
                <w:sz w:val="24"/>
              </w:rPr>
              <w:t xml:space="preserve">Альтернатива 3 </w:t>
            </w:r>
            <w:r w:rsidRPr="002755D1">
              <w:rPr>
                <w:rFonts w:ascii="Times New Roman" w:hAnsi="Times New Roman"/>
                <w:sz w:val="24"/>
              </w:rPr>
              <w:tab/>
            </w:r>
          </w:p>
          <w:p w:rsidR="00784935" w:rsidRPr="002755D1" w:rsidRDefault="00784935" w:rsidP="00784935">
            <w:pPr>
              <w:spacing w:line="256" w:lineRule="auto"/>
              <w:rPr>
                <w:rFonts w:ascii="Times New Roman" w:hAnsi="Times New Roman"/>
                <w:sz w:val="24"/>
              </w:rPr>
            </w:pPr>
            <w:r w:rsidRPr="002755D1">
              <w:rPr>
                <w:rFonts w:ascii="Times New Roman" w:hAnsi="Times New Roman"/>
                <w:sz w:val="24"/>
              </w:rPr>
              <w:t xml:space="preserve">Вирішення більшої кількості </w:t>
            </w:r>
            <w:proofErr w:type="gramStart"/>
            <w:r w:rsidRPr="002755D1">
              <w:rPr>
                <w:rFonts w:ascii="Times New Roman" w:hAnsi="Times New Roman"/>
                <w:sz w:val="24"/>
              </w:rPr>
              <w:t>соц</w:t>
            </w:r>
            <w:proofErr w:type="gramEnd"/>
            <w:r w:rsidRPr="002755D1">
              <w:rPr>
                <w:rFonts w:ascii="Times New Roman" w:hAnsi="Times New Roman"/>
                <w:sz w:val="24"/>
              </w:rPr>
              <w:t xml:space="preserve">іальних проблем громади. </w:t>
            </w:r>
          </w:p>
        </w:tc>
        <w:tc>
          <w:tcPr>
            <w:tcW w:w="4007" w:type="dxa"/>
            <w:tcBorders>
              <w:top w:val="single" w:sz="4" w:space="0" w:color="auto"/>
              <w:left w:val="single" w:sz="4" w:space="0" w:color="auto"/>
              <w:bottom w:val="single" w:sz="4" w:space="0" w:color="auto"/>
              <w:right w:val="single" w:sz="4" w:space="0" w:color="auto"/>
            </w:tcBorders>
            <w:vAlign w:val="bottom"/>
            <w:hideMark/>
          </w:tcPr>
          <w:p w:rsidR="00784935" w:rsidRPr="002755D1" w:rsidRDefault="00784935" w:rsidP="00174877">
            <w:pPr>
              <w:ind w:right="170"/>
              <w:jc w:val="both"/>
              <w:rPr>
                <w:rFonts w:ascii="Times New Roman" w:hAnsi="Times New Roman"/>
                <w:sz w:val="24"/>
              </w:rPr>
            </w:pPr>
            <w:r w:rsidRPr="002755D1">
              <w:rPr>
                <w:rFonts w:ascii="Times New Roman" w:hAnsi="Times New Roman"/>
                <w:sz w:val="24"/>
              </w:rPr>
              <w:t xml:space="preserve">Надмірне податкове навантаження по сплаті податку на нерухоме майно та </w:t>
            </w:r>
            <w:proofErr w:type="gramStart"/>
            <w:r w:rsidRPr="002755D1">
              <w:rPr>
                <w:rFonts w:ascii="Times New Roman" w:hAnsi="Times New Roman"/>
                <w:sz w:val="24"/>
              </w:rPr>
              <w:t>земельному</w:t>
            </w:r>
            <w:proofErr w:type="gramEnd"/>
            <w:r w:rsidRPr="002755D1">
              <w:rPr>
                <w:rFonts w:ascii="Times New Roman" w:hAnsi="Times New Roman"/>
                <w:sz w:val="24"/>
              </w:rPr>
              <w:t xml:space="preserve"> податку</w:t>
            </w:r>
            <w:r w:rsidR="00A64B4F" w:rsidRPr="002755D1">
              <w:rPr>
                <w:rFonts w:ascii="Times New Roman" w:hAnsi="Times New Roman"/>
                <w:sz w:val="24"/>
                <w:lang w:val="uk-UA"/>
              </w:rPr>
              <w:t>.</w:t>
            </w:r>
          </w:p>
        </w:tc>
      </w:tr>
    </w:tbl>
    <w:p w:rsidR="00F078CB" w:rsidRPr="002755D1" w:rsidRDefault="00F078CB" w:rsidP="00784935">
      <w:pPr>
        <w:spacing w:after="5" w:line="268" w:lineRule="auto"/>
        <w:rPr>
          <w:rFonts w:ascii="Times New Roman" w:eastAsia="Times New Roman" w:hAnsi="Times New Roman" w:cs="Times New Roman"/>
          <w:b/>
          <w:sz w:val="24"/>
          <w:lang w:val="uk-UA" w:eastAsia="ru-RU"/>
        </w:rPr>
      </w:pPr>
    </w:p>
    <w:p w:rsidR="006E3279" w:rsidRPr="002755D1" w:rsidRDefault="00784935" w:rsidP="00784935">
      <w:pPr>
        <w:spacing w:after="5" w:line="268" w:lineRule="auto"/>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Оцінка впливу на сферу інтересів суб’єктів господарювання</w:t>
      </w:r>
    </w:p>
    <w:p w:rsidR="006E3279" w:rsidRPr="002755D1" w:rsidRDefault="006E3279" w:rsidP="006E3279">
      <w:pPr>
        <w:pStyle w:val="12"/>
        <w:rPr>
          <w:color w:val="auto"/>
          <w:sz w:val="24"/>
          <w:szCs w:val="24"/>
          <w:lang w:val="uk-UA"/>
        </w:rPr>
      </w:pP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5"/>
        <w:gridCol w:w="1207"/>
        <w:gridCol w:w="1100"/>
        <w:gridCol w:w="1095"/>
        <w:gridCol w:w="1276"/>
        <w:gridCol w:w="1554"/>
      </w:tblGrid>
      <w:tr w:rsidR="006E3279" w:rsidRPr="002755D1" w:rsidTr="006E0C1A">
        <w:trPr>
          <w:trHeight w:val="521"/>
          <w:jc w:val="right"/>
        </w:trPr>
        <w:tc>
          <w:tcPr>
            <w:tcW w:w="3265"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Показник</w:t>
            </w:r>
          </w:p>
        </w:tc>
        <w:tc>
          <w:tcPr>
            <w:tcW w:w="1207"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Великі</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Середні</w:t>
            </w:r>
          </w:p>
        </w:tc>
        <w:tc>
          <w:tcPr>
            <w:tcW w:w="1095"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Малі</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Мікро</w:t>
            </w:r>
          </w:p>
        </w:tc>
        <w:tc>
          <w:tcPr>
            <w:tcW w:w="1554"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Разом</w:t>
            </w:r>
          </w:p>
        </w:tc>
      </w:tr>
      <w:tr w:rsidR="006E3279" w:rsidRPr="002755D1" w:rsidTr="00660F09">
        <w:trPr>
          <w:jc w:val="right"/>
        </w:trPr>
        <w:tc>
          <w:tcPr>
            <w:tcW w:w="3265"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color w:val="auto"/>
                <w:sz w:val="24"/>
                <w:szCs w:val="24"/>
                <w:lang w:val="uk-UA" w:eastAsia="en-US"/>
              </w:rPr>
            </w:pPr>
            <w:r w:rsidRPr="002755D1">
              <w:rPr>
                <w:color w:val="auto"/>
                <w:sz w:val="24"/>
                <w:szCs w:val="24"/>
                <w:lang w:val="uk-UA" w:eastAsia="en-US"/>
              </w:rPr>
              <w:t>Загальна кількість суб’єктів господарювання, одиниць</w:t>
            </w:r>
          </w:p>
        </w:tc>
        <w:tc>
          <w:tcPr>
            <w:tcW w:w="1207"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0</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2</w:t>
            </w:r>
          </w:p>
        </w:tc>
        <w:tc>
          <w:tcPr>
            <w:tcW w:w="1095"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5</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96</w:t>
            </w:r>
          </w:p>
        </w:tc>
        <w:tc>
          <w:tcPr>
            <w:tcW w:w="1554"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D84E03">
            <w:pPr>
              <w:pStyle w:val="12"/>
              <w:spacing w:line="276" w:lineRule="auto"/>
              <w:jc w:val="center"/>
              <w:rPr>
                <w:color w:val="auto"/>
                <w:sz w:val="24"/>
                <w:szCs w:val="24"/>
                <w:lang w:val="uk-UA" w:eastAsia="en-US"/>
              </w:rPr>
            </w:pPr>
            <w:r w:rsidRPr="002755D1">
              <w:rPr>
                <w:color w:val="auto"/>
                <w:sz w:val="24"/>
                <w:szCs w:val="24"/>
                <w:lang w:val="uk-UA" w:eastAsia="en-US"/>
              </w:rPr>
              <w:t>103</w:t>
            </w:r>
          </w:p>
        </w:tc>
      </w:tr>
      <w:tr w:rsidR="006E3279" w:rsidRPr="002755D1" w:rsidTr="00660F09">
        <w:trPr>
          <w:jc w:val="right"/>
        </w:trPr>
        <w:tc>
          <w:tcPr>
            <w:tcW w:w="3265"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color w:val="auto"/>
                <w:sz w:val="24"/>
                <w:szCs w:val="24"/>
                <w:lang w:val="uk-UA" w:eastAsia="en-US"/>
              </w:rPr>
            </w:pPr>
            <w:r w:rsidRPr="002755D1">
              <w:rPr>
                <w:color w:val="auto"/>
                <w:sz w:val="24"/>
                <w:szCs w:val="24"/>
                <w:lang w:val="uk-UA" w:eastAsia="en-US"/>
              </w:rPr>
              <w:t xml:space="preserve">Питома вага групи у загальній кількості, відсотків </w:t>
            </w:r>
          </w:p>
        </w:tc>
        <w:tc>
          <w:tcPr>
            <w:tcW w:w="1207"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D84E03">
            <w:pPr>
              <w:pStyle w:val="12"/>
              <w:spacing w:line="276" w:lineRule="auto"/>
              <w:jc w:val="center"/>
              <w:rPr>
                <w:color w:val="auto"/>
                <w:sz w:val="24"/>
                <w:szCs w:val="24"/>
                <w:lang w:val="uk-UA" w:eastAsia="en-US"/>
              </w:rPr>
            </w:pPr>
            <w:r w:rsidRPr="002755D1">
              <w:rPr>
                <w:color w:val="auto"/>
                <w:sz w:val="24"/>
                <w:szCs w:val="24"/>
                <w:lang w:val="uk-UA" w:eastAsia="en-US"/>
              </w:rPr>
              <w:t>0</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CE00BB">
            <w:pPr>
              <w:pStyle w:val="12"/>
              <w:spacing w:line="276" w:lineRule="auto"/>
              <w:jc w:val="center"/>
              <w:rPr>
                <w:color w:val="auto"/>
                <w:sz w:val="24"/>
                <w:szCs w:val="24"/>
                <w:lang w:val="uk-UA" w:eastAsia="en-US"/>
              </w:rPr>
            </w:pPr>
            <w:r w:rsidRPr="002755D1">
              <w:rPr>
                <w:color w:val="auto"/>
                <w:sz w:val="24"/>
                <w:szCs w:val="24"/>
                <w:lang w:val="uk-UA" w:eastAsia="en-US"/>
              </w:rPr>
              <w:t>2</w:t>
            </w:r>
            <w:r w:rsidR="009839A1" w:rsidRPr="002755D1">
              <w:rPr>
                <w:color w:val="auto"/>
                <w:sz w:val="24"/>
                <w:szCs w:val="24"/>
                <w:lang w:val="uk-UA" w:eastAsia="en-US"/>
              </w:rPr>
              <w:t>%</w:t>
            </w:r>
          </w:p>
        </w:tc>
        <w:tc>
          <w:tcPr>
            <w:tcW w:w="1095"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5</w:t>
            </w:r>
            <w:r w:rsidR="009839A1" w:rsidRPr="002755D1">
              <w:rPr>
                <w:color w:val="auto"/>
                <w:sz w:val="24"/>
                <w:szCs w:val="24"/>
                <w:lang w:val="uk-UA"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D84E03">
            <w:pPr>
              <w:pStyle w:val="12"/>
              <w:spacing w:line="276" w:lineRule="auto"/>
              <w:jc w:val="center"/>
              <w:rPr>
                <w:color w:val="auto"/>
                <w:sz w:val="24"/>
                <w:szCs w:val="24"/>
                <w:lang w:val="uk-UA" w:eastAsia="en-US"/>
              </w:rPr>
            </w:pPr>
            <w:r w:rsidRPr="002755D1">
              <w:rPr>
                <w:color w:val="auto"/>
                <w:sz w:val="24"/>
                <w:szCs w:val="24"/>
                <w:lang w:val="uk-UA" w:eastAsia="en-US"/>
              </w:rPr>
              <w:t>93</w:t>
            </w:r>
            <w:r w:rsidR="009839A1" w:rsidRPr="002755D1">
              <w:rPr>
                <w:color w:val="auto"/>
                <w:sz w:val="24"/>
                <w:szCs w:val="24"/>
                <w:lang w:val="uk-UA"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6E3279" w:rsidRPr="002755D1" w:rsidRDefault="00043CCB" w:rsidP="00857666">
            <w:pPr>
              <w:pStyle w:val="12"/>
              <w:spacing w:line="276" w:lineRule="auto"/>
              <w:jc w:val="center"/>
              <w:rPr>
                <w:color w:val="auto"/>
                <w:sz w:val="24"/>
                <w:szCs w:val="24"/>
                <w:lang w:val="uk-UA" w:eastAsia="en-US"/>
              </w:rPr>
            </w:pPr>
            <w:r w:rsidRPr="002755D1">
              <w:rPr>
                <w:color w:val="auto"/>
                <w:sz w:val="24"/>
                <w:szCs w:val="24"/>
                <w:lang w:val="uk-UA" w:eastAsia="en-US"/>
              </w:rPr>
              <w:t>100%</w:t>
            </w:r>
          </w:p>
        </w:tc>
      </w:tr>
    </w:tbl>
    <w:p w:rsidR="006E3279" w:rsidRPr="002755D1" w:rsidRDefault="006E3279" w:rsidP="006E3279">
      <w:pPr>
        <w:pStyle w:val="12"/>
        <w:rPr>
          <w:color w:val="auto"/>
          <w:sz w:val="24"/>
          <w:szCs w:val="24"/>
          <w:lang w:val="uk-UA"/>
        </w:rPr>
      </w:pPr>
    </w:p>
    <w:p w:rsidR="006E3279" w:rsidRPr="002755D1" w:rsidRDefault="006E3279" w:rsidP="00784935">
      <w:pPr>
        <w:spacing w:after="5" w:line="268" w:lineRule="auto"/>
        <w:rPr>
          <w:rFonts w:ascii="Times New Roman" w:eastAsia="Times New Roman" w:hAnsi="Times New Roman" w:cs="Times New Roman"/>
          <w:b/>
          <w:sz w:val="24"/>
          <w:lang w:eastAsia="ru-RU"/>
        </w:rPr>
      </w:pPr>
    </w:p>
    <w:tbl>
      <w:tblPr>
        <w:tblStyle w:val="TableGrid"/>
        <w:tblW w:w="9497" w:type="dxa"/>
        <w:tblInd w:w="137" w:type="dxa"/>
        <w:tblCellMar>
          <w:top w:w="5" w:type="dxa"/>
        </w:tblCellMar>
        <w:tblLook w:val="04A0" w:firstRow="1" w:lastRow="0" w:firstColumn="1" w:lastColumn="0" w:noHBand="0" w:noVBand="1"/>
      </w:tblPr>
      <w:tblGrid>
        <w:gridCol w:w="2671"/>
        <w:gridCol w:w="2888"/>
        <w:gridCol w:w="20"/>
        <w:gridCol w:w="3918"/>
      </w:tblGrid>
      <w:tr w:rsidR="00147F1B" w:rsidRPr="002755D1" w:rsidTr="00222EC2">
        <w:trPr>
          <w:trHeight w:val="276"/>
        </w:trPr>
        <w:tc>
          <w:tcPr>
            <w:tcW w:w="2671"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ind w:right="219"/>
              <w:jc w:val="center"/>
              <w:rPr>
                <w:rFonts w:ascii="Times New Roman" w:hAnsi="Times New Roman"/>
                <w:b/>
                <w:sz w:val="24"/>
              </w:rPr>
            </w:pPr>
            <w:r w:rsidRPr="002755D1">
              <w:rPr>
                <w:rFonts w:ascii="Times New Roman" w:hAnsi="Times New Roman"/>
                <w:b/>
                <w:sz w:val="24"/>
              </w:rPr>
              <w:t xml:space="preserve">Вид альтернативи </w:t>
            </w:r>
          </w:p>
        </w:tc>
        <w:tc>
          <w:tcPr>
            <w:tcW w:w="2888" w:type="dxa"/>
            <w:tcBorders>
              <w:top w:val="single" w:sz="4" w:space="0" w:color="auto"/>
              <w:left w:val="single" w:sz="4" w:space="0" w:color="auto"/>
              <w:bottom w:val="single" w:sz="4" w:space="0" w:color="auto"/>
              <w:right w:val="single" w:sz="4" w:space="0" w:color="auto"/>
            </w:tcBorders>
          </w:tcPr>
          <w:p w:rsidR="00147F1B" w:rsidRPr="002755D1" w:rsidRDefault="00147F1B" w:rsidP="00810FD6">
            <w:pPr>
              <w:rPr>
                <w:rFonts w:ascii="Times New Roman" w:hAnsi="Times New Roman"/>
                <w:b/>
                <w:sz w:val="24"/>
              </w:rPr>
            </w:pPr>
            <w:r w:rsidRPr="002755D1">
              <w:rPr>
                <w:rFonts w:ascii="Times New Roman" w:hAnsi="Times New Roman"/>
                <w:b/>
                <w:sz w:val="24"/>
              </w:rPr>
              <w:t xml:space="preserve">Вигоди </w:t>
            </w:r>
          </w:p>
        </w:tc>
        <w:tc>
          <w:tcPr>
            <w:tcW w:w="20" w:type="dxa"/>
            <w:tcBorders>
              <w:top w:val="single" w:sz="4" w:space="0" w:color="auto"/>
              <w:left w:val="single" w:sz="4" w:space="0" w:color="auto"/>
              <w:bottom w:val="single" w:sz="4" w:space="0" w:color="auto"/>
              <w:right w:val="single" w:sz="4" w:space="0" w:color="auto"/>
            </w:tcBorders>
          </w:tcPr>
          <w:p w:rsidR="00147F1B" w:rsidRPr="002755D1" w:rsidRDefault="00147F1B" w:rsidP="00810FD6">
            <w:pPr>
              <w:rPr>
                <w:rFonts w:ascii="Times New Roman" w:hAnsi="Times New Roman"/>
                <w:b/>
                <w:sz w:val="24"/>
              </w:rPr>
            </w:pPr>
          </w:p>
        </w:tc>
        <w:tc>
          <w:tcPr>
            <w:tcW w:w="3918" w:type="dxa"/>
            <w:tcBorders>
              <w:top w:val="single" w:sz="4" w:space="0" w:color="auto"/>
              <w:left w:val="single" w:sz="4" w:space="0" w:color="auto"/>
              <w:bottom w:val="single" w:sz="4" w:space="0" w:color="auto"/>
              <w:right w:val="single" w:sz="4" w:space="0" w:color="auto"/>
            </w:tcBorders>
          </w:tcPr>
          <w:p w:rsidR="00147F1B" w:rsidRPr="002755D1" w:rsidRDefault="00147F1B" w:rsidP="00810FD6">
            <w:pPr>
              <w:rPr>
                <w:rFonts w:ascii="Times New Roman" w:hAnsi="Times New Roman"/>
                <w:b/>
                <w:sz w:val="24"/>
              </w:rPr>
            </w:pPr>
            <w:r w:rsidRPr="002755D1">
              <w:rPr>
                <w:rFonts w:ascii="Times New Roman" w:hAnsi="Times New Roman"/>
                <w:b/>
                <w:sz w:val="24"/>
              </w:rPr>
              <w:t xml:space="preserve">Витрати </w:t>
            </w:r>
          </w:p>
          <w:p w:rsidR="00147F1B" w:rsidRPr="002755D1" w:rsidRDefault="00147F1B" w:rsidP="00810FD6">
            <w:pPr>
              <w:rPr>
                <w:rFonts w:ascii="Times New Roman" w:hAnsi="Times New Roman"/>
                <w:b/>
                <w:sz w:val="24"/>
              </w:rPr>
            </w:pPr>
          </w:p>
        </w:tc>
      </w:tr>
      <w:tr w:rsidR="00147F1B" w:rsidRPr="002755D1" w:rsidTr="00222EC2">
        <w:trPr>
          <w:trHeight w:val="1178"/>
        </w:trPr>
        <w:tc>
          <w:tcPr>
            <w:tcW w:w="2671"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ind w:right="220"/>
              <w:jc w:val="center"/>
              <w:rPr>
                <w:rFonts w:ascii="Times New Roman" w:hAnsi="Times New Roman"/>
                <w:sz w:val="24"/>
              </w:rPr>
            </w:pPr>
            <w:r w:rsidRPr="002755D1">
              <w:rPr>
                <w:rFonts w:ascii="Times New Roman" w:hAnsi="Times New Roman"/>
                <w:sz w:val="24"/>
              </w:rPr>
              <w:t xml:space="preserve">Альтернатива 1 </w:t>
            </w:r>
          </w:p>
          <w:p w:rsidR="00147F1B" w:rsidRPr="002755D1" w:rsidRDefault="00147F1B" w:rsidP="00810FD6">
            <w:pPr>
              <w:ind w:right="159"/>
              <w:jc w:val="center"/>
              <w:rPr>
                <w:rFonts w:ascii="Times New Roman" w:hAnsi="Times New Roman"/>
                <w:sz w:val="24"/>
              </w:rPr>
            </w:pPr>
          </w:p>
        </w:tc>
        <w:tc>
          <w:tcPr>
            <w:tcW w:w="2888" w:type="dxa"/>
            <w:tcBorders>
              <w:top w:val="single" w:sz="4" w:space="0" w:color="auto"/>
              <w:left w:val="single" w:sz="4" w:space="0" w:color="auto"/>
              <w:right w:val="single" w:sz="4" w:space="0" w:color="auto"/>
            </w:tcBorders>
            <w:hideMark/>
          </w:tcPr>
          <w:p w:rsidR="00147F1B" w:rsidRPr="002755D1" w:rsidRDefault="00147F1B" w:rsidP="00810FD6">
            <w:pPr>
              <w:jc w:val="both"/>
              <w:rPr>
                <w:rFonts w:ascii="Times New Roman" w:hAnsi="Times New Roman"/>
                <w:sz w:val="24"/>
              </w:rPr>
            </w:pPr>
            <w:r w:rsidRPr="002755D1">
              <w:rPr>
                <w:rFonts w:ascii="Times New Roman" w:hAnsi="Times New Roman"/>
                <w:sz w:val="24"/>
              </w:rPr>
              <w:t xml:space="preserve">Сплата податків </w:t>
            </w:r>
            <w:r w:rsidRPr="002755D1">
              <w:rPr>
                <w:rFonts w:ascii="Times New Roman" w:hAnsi="Times New Roman"/>
                <w:sz w:val="24"/>
                <w:lang w:val="uk-UA"/>
              </w:rPr>
              <w:t>з</w:t>
            </w:r>
            <w:r w:rsidRPr="002755D1">
              <w:rPr>
                <w:rFonts w:ascii="Times New Roman" w:hAnsi="Times New Roman"/>
                <w:sz w:val="24"/>
              </w:rPr>
              <w:t>а</w:t>
            </w:r>
          </w:p>
          <w:p w:rsidR="00147F1B" w:rsidRPr="002755D1" w:rsidRDefault="00147F1B" w:rsidP="00810FD6">
            <w:pPr>
              <w:tabs>
                <w:tab w:val="center" w:pos="3476"/>
                <w:tab w:val="right" w:pos="5922"/>
              </w:tabs>
              <w:jc w:val="both"/>
              <w:rPr>
                <w:rFonts w:ascii="Times New Roman" w:hAnsi="Times New Roman"/>
                <w:sz w:val="24"/>
              </w:rPr>
            </w:pPr>
            <w:proofErr w:type="gramStart"/>
            <w:r w:rsidRPr="002755D1">
              <w:rPr>
                <w:rFonts w:ascii="Times New Roman" w:hAnsi="Times New Roman"/>
                <w:sz w:val="24"/>
              </w:rPr>
              <w:t>м</w:t>
            </w:r>
            <w:proofErr w:type="gramEnd"/>
            <w:r w:rsidRPr="002755D1">
              <w:rPr>
                <w:rFonts w:ascii="Times New Roman" w:hAnsi="Times New Roman"/>
                <w:sz w:val="24"/>
              </w:rPr>
              <w:t>інімальними ставками</w:t>
            </w:r>
          </w:p>
          <w:p w:rsidR="00147F1B" w:rsidRPr="002755D1" w:rsidRDefault="00147F1B" w:rsidP="00810FD6">
            <w:pPr>
              <w:jc w:val="both"/>
              <w:rPr>
                <w:rFonts w:ascii="Times New Roman" w:hAnsi="Times New Roman"/>
                <w:sz w:val="24"/>
              </w:rPr>
            </w:pPr>
            <w:r w:rsidRPr="002755D1">
              <w:rPr>
                <w:rFonts w:ascii="Times New Roman" w:hAnsi="Times New Roman"/>
                <w:sz w:val="24"/>
              </w:rPr>
              <w:t xml:space="preserve">податку </w:t>
            </w:r>
          </w:p>
        </w:tc>
        <w:tc>
          <w:tcPr>
            <w:tcW w:w="3938" w:type="dxa"/>
            <w:gridSpan w:val="2"/>
            <w:tcBorders>
              <w:top w:val="single" w:sz="4" w:space="0" w:color="auto"/>
              <w:left w:val="single" w:sz="4" w:space="0" w:color="auto"/>
              <w:right w:val="single" w:sz="4" w:space="0" w:color="auto"/>
            </w:tcBorders>
          </w:tcPr>
          <w:p w:rsidR="00147F1B" w:rsidRPr="002755D1" w:rsidRDefault="00147F1B" w:rsidP="00810FD6">
            <w:pPr>
              <w:jc w:val="both"/>
              <w:rPr>
                <w:rFonts w:ascii="Times New Roman" w:hAnsi="Times New Roman"/>
                <w:sz w:val="24"/>
              </w:rPr>
            </w:pPr>
            <w:r w:rsidRPr="002755D1">
              <w:rPr>
                <w:rFonts w:ascii="Times New Roman" w:hAnsi="Times New Roman"/>
                <w:sz w:val="24"/>
              </w:rPr>
              <w:t xml:space="preserve">Витрати </w:t>
            </w:r>
            <w:proofErr w:type="gramStart"/>
            <w:r w:rsidRPr="002755D1">
              <w:rPr>
                <w:rFonts w:ascii="Times New Roman" w:hAnsi="Times New Roman"/>
                <w:sz w:val="24"/>
              </w:rPr>
              <w:t>пов’язан</w:t>
            </w:r>
            <w:proofErr w:type="gramEnd"/>
            <w:r w:rsidRPr="002755D1">
              <w:rPr>
                <w:rFonts w:ascii="Times New Roman" w:hAnsi="Times New Roman"/>
                <w:sz w:val="24"/>
              </w:rPr>
              <w:t xml:space="preserve">і лише із </w:t>
            </w:r>
          </w:p>
          <w:p w:rsidR="00147F1B" w:rsidRPr="002755D1" w:rsidRDefault="00660F09" w:rsidP="00810FD6">
            <w:pPr>
              <w:tabs>
                <w:tab w:val="center" w:pos="3476"/>
                <w:tab w:val="right" w:pos="5922"/>
              </w:tabs>
              <w:jc w:val="both"/>
              <w:rPr>
                <w:rFonts w:ascii="Times New Roman" w:hAnsi="Times New Roman"/>
                <w:sz w:val="24"/>
                <w:lang w:val="uk-UA"/>
              </w:rPr>
            </w:pPr>
            <w:r w:rsidRPr="002755D1">
              <w:rPr>
                <w:rFonts w:ascii="Times New Roman" w:hAnsi="Times New Roman"/>
                <w:sz w:val="24"/>
              </w:rPr>
              <w:t xml:space="preserve">сплатою </w:t>
            </w:r>
            <w:r w:rsidR="00147F1B" w:rsidRPr="002755D1">
              <w:rPr>
                <w:rFonts w:ascii="Times New Roman" w:hAnsi="Times New Roman"/>
                <w:sz w:val="24"/>
              </w:rPr>
              <w:t>земельного</w:t>
            </w:r>
            <w:r w:rsidR="006E0C1A" w:rsidRPr="002755D1">
              <w:rPr>
                <w:rFonts w:ascii="Times New Roman" w:hAnsi="Times New Roman"/>
                <w:sz w:val="24"/>
                <w:lang w:val="uk-UA"/>
              </w:rPr>
              <w:t xml:space="preserve"> податку</w:t>
            </w:r>
            <w:r w:rsidR="009839A1" w:rsidRPr="002755D1">
              <w:rPr>
                <w:rFonts w:ascii="Times New Roman" w:hAnsi="Times New Roman"/>
                <w:sz w:val="24"/>
                <w:lang w:val="uk-UA"/>
              </w:rPr>
              <w:t>, в сумі:</w:t>
            </w:r>
          </w:p>
          <w:p w:rsidR="009839A1" w:rsidRPr="00386854" w:rsidRDefault="00386854" w:rsidP="00810FD6">
            <w:pPr>
              <w:tabs>
                <w:tab w:val="center" w:pos="3476"/>
                <w:tab w:val="right" w:pos="5922"/>
              </w:tabs>
              <w:jc w:val="both"/>
              <w:rPr>
                <w:rFonts w:ascii="Times New Roman" w:hAnsi="Times New Roman"/>
                <w:sz w:val="24"/>
              </w:rPr>
            </w:pPr>
            <w:r w:rsidRPr="00386854">
              <w:rPr>
                <w:rFonts w:ascii="Times New Roman" w:hAnsi="Times New Roman"/>
                <w:sz w:val="24"/>
                <w:lang w:val="uk-UA"/>
              </w:rPr>
              <w:t xml:space="preserve"> 956</w:t>
            </w:r>
            <w:r w:rsidR="009839A1" w:rsidRPr="00386854">
              <w:rPr>
                <w:rFonts w:ascii="Times New Roman" w:hAnsi="Times New Roman"/>
                <w:sz w:val="24"/>
                <w:lang w:val="uk-UA"/>
              </w:rPr>
              <w:t>,00 тис.грн.</w:t>
            </w:r>
          </w:p>
          <w:p w:rsidR="00147F1B" w:rsidRPr="002755D1" w:rsidRDefault="00147F1B" w:rsidP="00810FD6">
            <w:pPr>
              <w:jc w:val="both"/>
              <w:rPr>
                <w:rFonts w:ascii="Times New Roman" w:hAnsi="Times New Roman"/>
                <w:sz w:val="24"/>
              </w:rPr>
            </w:pPr>
          </w:p>
        </w:tc>
      </w:tr>
      <w:tr w:rsidR="00147F1B" w:rsidRPr="002755D1" w:rsidTr="00222EC2">
        <w:trPr>
          <w:trHeight w:val="1380"/>
        </w:trPr>
        <w:tc>
          <w:tcPr>
            <w:tcW w:w="2671"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ind w:right="220"/>
              <w:jc w:val="center"/>
              <w:rPr>
                <w:rFonts w:ascii="Times New Roman" w:hAnsi="Times New Roman"/>
                <w:sz w:val="24"/>
                <w:lang w:val="en-US"/>
              </w:rPr>
            </w:pPr>
            <w:r w:rsidRPr="002755D1">
              <w:rPr>
                <w:rFonts w:ascii="Times New Roman" w:hAnsi="Times New Roman"/>
                <w:sz w:val="24"/>
              </w:rPr>
              <w:t xml:space="preserve">Альтернатива </w:t>
            </w:r>
            <w:r w:rsidR="009F6335" w:rsidRPr="002755D1">
              <w:rPr>
                <w:rFonts w:ascii="Times New Roman" w:hAnsi="Times New Roman"/>
                <w:sz w:val="24"/>
                <w:lang w:val="en-US"/>
              </w:rPr>
              <w:t>2</w:t>
            </w:r>
          </w:p>
          <w:p w:rsidR="00147F1B" w:rsidRPr="002755D1" w:rsidRDefault="00147F1B" w:rsidP="00810FD6">
            <w:pPr>
              <w:rPr>
                <w:rFonts w:ascii="Times New Roman" w:hAnsi="Times New Roman"/>
                <w:sz w:val="24"/>
              </w:rPr>
            </w:pPr>
          </w:p>
        </w:tc>
        <w:tc>
          <w:tcPr>
            <w:tcW w:w="2888" w:type="dxa"/>
            <w:tcBorders>
              <w:top w:val="single" w:sz="4" w:space="0" w:color="auto"/>
              <w:left w:val="single" w:sz="4" w:space="0" w:color="auto"/>
              <w:bottom w:val="single" w:sz="4" w:space="0" w:color="auto"/>
              <w:right w:val="single" w:sz="4" w:space="0" w:color="auto"/>
            </w:tcBorders>
            <w:hideMark/>
          </w:tcPr>
          <w:p w:rsidR="009839A1" w:rsidRPr="002755D1" w:rsidRDefault="009839A1" w:rsidP="00810FD6">
            <w:pPr>
              <w:ind w:right="59"/>
              <w:rPr>
                <w:rFonts w:ascii="Times New Roman" w:hAnsi="Times New Roman"/>
                <w:sz w:val="24"/>
                <w:lang w:val="uk-UA"/>
              </w:rPr>
            </w:pPr>
            <w:r w:rsidRPr="002755D1">
              <w:rPr>
                <w:rFonts w:ascii="Times New Roman" w:hAnsi="Times New Roman"/>
                <w:sz w:val="24"/>
                <w:lang w:val="uk-UA"/>
              </w:rPr>
              <w:t>1.Сплата податків і зборів за обґрунтованими ставками.Встановлення пільг по сплаті для окремих громадян.</w:t>
            </w:r>
          </w:p>
          <w:p w:rsidR="00147F1B" w:rsidRPr="002755D1" w:rsidRDefault="009839A1" w:rsidP="00810FD6">
            <w:pPr>
              <w:ind w:right="59"/>
              <w:rPr>
                <w:rFonts w:ascii="Times New Roman" w:hAnsi="Times New Roman"/>
                <w:sz w:val="24"/>
                <w:lang w:val="uk-UA"/>
              </w:rPr>
            </w:pPr>
            <w:r w:rsidRPr="002755D1">
              <w:rPr>
                <w:rFonts w:ascii="Times New Roman" w:hAnsi="Times New Roman"/>
                <w:sz w:val="24"/>
                <w:lang w:val="uk-UA"/>
              </w:rPr>
              <w:t xml:space="preserve">2. Відкритість </w:t>
            </w:r>
            <w:r w:rsidR="00147F1B" w:rsidRPr="002755D1">
              <w:rPr>
                <w:rFonts w:ascii="Times New Roman" w:hAnsi="Times New Roman"/>
                <w:sz w:val="24"/>
                <w:lang w:val="uk-UA"/>
              </w:rPr>
              <w:t>процедури,</w:t>
            </w:r>
          </w:p>
          <w:p w:rsidR="00147F1B" w:rsidRPr="002755D1" w:rsidRDefault="00147F1B" w:rsidP="00810FD6">
            <w:pPr>
              <w:ind w:right="59"/>
              <w:rPr>
                <w:rFonts w:ascii="Times New Roman" w:hAnsi="Times New Roman"/>
                <w:sz w:val="24"/>
                <w:lang w:val="uk-UA"/>
              </w:rPr>
            </w:pPr>
            <w:r w:rsidRPr="002755D1">
              <w:rPr>
                <w:rFonts w:ascii="Times New Roman" w:hAnsi="Times New Roman"/>
                <w:sz w:val="24"/>
                <w:lang w:val="uk-UA"/>
              </w:rPr>
              <w:t xml:space="preserve">прозорість </w:t>
            </w:r>
            <w:r w:rsidRPr="002755D1">
              <w:rPr>
                <w:rFonts w:ascii="Times New Roman" w:hAnsi="Times New Roman"/>
                <w:sz w:val="24"/>
                <w:lang w:val="uk-UA"/>
              </w:rPr>
              <w:tab/>
              <w:t xml:space="preserve">дій </w:t>
            </w:r>
            <w:r w:rsidRPr="002755D1">
              <w:rPr>
                <w:rFonts w:ascii="Times New Roman" w:hAnsi="Times New Roman"/>
                <w:sz w:val="24"/>
                <w:lang w:val="uk-UA"/>
              </w:rPr>
              <w:tab/>
              <w:t>органу</w:t>
            </w:r>
          </w:p>
          <w:p w:rsidR="00147F1B" w:rsidRPr="002755D1" w:rsidRDefault="00147F1B" w:rsidP="00810FD6">
            <w:pPr>
              <w:ind w:right="59"/>
              <w:rPr>
                <w:rFonts w:ascii="Times New Roman" w:hAnsi="Times New Roman"/>
                <w:sz w:val="24"/>
                <w:lang w:val="uk-UA"/>
              </w:rPr>
            </w:pPr>
            <w:r w:rsidRPr="002755D1">
              <w:rPr>
                <w:rFonts w:ascii="Times New Roman" w:hAnsi="Times New Roman"/>
                <w:sz w:val="24"/>
                <w:lang w:val="uk-UA"/>
              </w:rPr>
              <w:t>місцевого самоврядування.</w:t>
            </w:r>
          </w:p>
          <w:p w:rsidR="009839A1" w:rsidRPr="002755D1" w:rsidRDefault="009839A1" w:rsidP="00810FD6">
            <w:pPr>
              <w:ind w:right="59"/>
              <w:rPr>
                <w:rFonts w:ascii="Times New Roman" w:hAnsi="Times New Roman"/>
                <w:sz w:val="24"/>
                <w:lang w:val="uk-UA"/>
              </w:rPr>
            </w:pPr>
            <w:r w:rsidRPr="002755D1">
              <w:rPr>
                <w:rFonts w:ascii="Times New Roman" w:hAnsi="Times New Roman"/>
                <w:sz w:val="24"/>
                <w:lang w:val="uk-UA"/>
              </w:rPr>
              <w:t xml:space="preserve">3. Вдосконалить відносини між </w:t>
            </w:r>
            <w:r w:rsidR="009C18EF" w:rsidRPr="002755D1">
              <w:rPr>
                <w:rFonts w:ascii="Times New Roman" w:hAnsi="Times New Roman"/>
                <w:sz w:val="24"/>
                <w:lang w:val="uk-UA"/>
              </w:rPr>
              <w:t xml:space="preserve">сільською </w:t>
            </w:r>
            <w:r w:rsidRPr="002755D1">
              <w:rPr>
                <w:rFonts w:ascii="Times New Roman" w:hAnsi="Times New Roman"/>
                <w:sz w:val="24"/>
                <w:lang w:val="uk-UA"/>
              </w:rPr>
              <w:t>радою</w:t>
            </w:r>
            <w:r w:rsidR="009C18EF" w:rsidRPr="002755D1">
              <w:rPr>
                <w:rFonts w:ascii="Times New Roman" w:hAnsi="Times New Roman"/>
                <w:sz w:val="24"/>
                <w:lang w:val="uk-UA"/>
              </w:rPr>
              <w:t>,</w:t>
            </w:r>
            <w:r w:rsidRPr="002755D1">
              <w:rPr>
                <w:rFonts w:ascii="Times New Roman" w:hAnsi="Times New Roman"/>
                <w:sz w:val="24"/>
                <w:lang w:val="uk-UA"/>
              </w:rPr>
              <w:t xml:space="preserve"> органами фіскальної служби та суб’єктами господарювання пов’язаних зі справлянням податків та зборів.</w:t>
            </w:r>
          </w:p>
          <w:p w:rsidR="00147F1B" w:rsidRPr="002755D1" w:rsidRDefault="00147F1B" w:rsidP="00810FD6">
            <w:pPr>
              <w:ind w:right="59"/>
              <w:rPr>
                <w:rFonts w:ascii="Times New Roman" w:hAnsi="Times New Roman"/>
                <w:sz w:val="24"/>
              </w:rPr>
            </w:pPr>
            <w:r w:rsidRPr="002755D1">
              <w:rPr>
                <w:rFonts w:ascii="Times New Roman" w:hAnsi="Times New Roman"/>
                <w:sz w:val="16"/>
                <w:szCs w:val="16"/>
                <w:lang w:val="uk-UA"/>
              </w:rPr>
              <w:t>.</w:t>
            </w:r>
          </w:p>
        </w:tc>
        <w:tc>
          <w:tcPr>
            <w:tcW w:w="3938" w:type="dxa"/>
            <w:gridSpan w:val="2"/>
            <w:tcBorders>
              <w:top w:val="single" w:sz="4" w:space="0" w:color="auto"/>
              <w:left w:val="single" w:sz="4" w:space="0" w:color="auto"/>
              <w:bottom w:val="single" w:sz="4" w:space="0" w:color="auto"/>
              <w:right w:val="single" w:sz="4" w:space="0" w:color="auto"/>
            </w:tcBorders>
          </w:tcPr>
          <w:p w:rsidR="00147F1B" w:rsidRPr="002755D1" w:rsidRDefault="00147F1B" w:rsidP="00810FD6">
            <w:pPr>
              <w:ind w:right="59"/>
              <w:rPr>
                <w:rFonts w:ascii="Times New Roman" w:hAnsi="Times New Roman"/>
                <w:sz w:val="24"/>
              </w:rPr>
            </w:pPr>
            <w:r w:rsidRPr="002755D1">
              <w:rPr>
                <w:rFonts w:ascii="Times New Roman" w:hAnsi="Times New Roman"/>
                <w:sz w:val="24"/>
              </w:rPr>
              <w:t xml:space="preserve">Сплата </w:t>
            </w:r>
            <w:r w:rsidRPr="002755D1">
              <w:rPr>
                <w:rFonts w:ascii="Times New Roman" w:hAnsi="Times New Roman"/>
                <w:sz w:val="24"/>
              </w:rPr>
              <w:tab/>
              <w:t xml:space="preserve">податку </w:t>
            </w:r>
            <w:r w:rsidRPr="002755D1">
              <w:rPr>
                <w:rFonts w:ascii="Times New Roman" w:hAnsi="Times New Roman"/>
                <w:sz w:val="24"/>
                <w:lang w:val="uk-UA"/>
              </w:rPr>
              <w:t>за</w:t>
            </w:r>
            <w:r w:rsidRPr="002755D1">
              <w:rPr>
                <w:rFonts w:ascii="Times New Roman" w:hAnsi="Times New Roman"/>
                <w:sz w:val="24"/>
              </w:rPr>
              <w:tab/>
            </w:r>
          </w:p>
          <w:p w:rsidR="00147F1B" w:rsidRPr="002755D1" w:rsidRDefault="00147F1B" w:rsidP="00810FD6">
            <w:pPr>
              <w:ind w:right="59"/>
              <w:rPr>
                <w:rFonts w:ascii="Times New Roman" w:hAnsi="Times New Roman"/>
                <w:sz w:val="24"/>
              </w:rPr>
            </w:pPr>
            <w:r w:rsidRPr="002755D1">
              <w:rPr>
                <w:rFonts w:ascii="Times New Roman" w:hAnsi="Times New Roman"/>
                <w:sz w:val="24"/>
              </w:rPr>
              <w:t xml:space="preserve">встановленими ставками </w:t>
            </w:r>
          </w:p>
          <w:p w:rsidR="00147F1B" w:rsidRPr="002755D1" w:rsidRDefault="00362D87" w:rsidP="00810FD6">
            <w:pPr>
              <w:ind w:right="59"/>
              <w:rPr>
                <w:rFonts w:ascii="Times New Roman" w:hAnsi="Times New Roman"/>
                <w:sz w:val="24"/>
                <w:lang w:val="uk-UA"/>
              </w:rPr>
            </w:pPr>
            <w:r w:rsidRPr="002755D1">
              <w:rPr>
                <w:rFonts w:ascii="Times New Roman" w:hAnsi="Times New Roman"/>
                <w:sz w:val="24"/>
              </w:rPr>
              <w:t>сплата</w:t>
            </w:r>
            <w:r w:rsidR="00147F1B" w:rsidRPr="002755D1">
              <w:rPr>
                <w:rFonts w:ascii="Times New Roman" w:hAnsi="Times New Roman"/>
                <w:sz w:val="24"/>
              </w:rPr>
              <w:t xml:space="preserve"> податків і зборів</w:t>
            </w:r>
            <w:r w:rsidR="00147F1B" w:rsidRPr="002755D1">
              <w:rPr>
                <w:rFonts w:ascii="Times New Roman" w:hAnsi="Times New Roman"/>
                <w:sz w:val="24"/>
                <w:lang w:val="uk-UA"/>
              </w:rPr>
              <w:t xml:space="preserve"> за    </w:t>
            </w:r>
          </w:p>
          <w:p w:rsidR="00147F1B" w:rsidRPr="002755D1" w:rsidRDefault="00147F1B" w:rsidP="00810FD6">
            <w:pPr>
              <w:ind w:right="59"/>
              <w:rPr>
                <w:rFonts w:ascii="Times New Roman" w:hAnsi="Times New Roman"/>
                <w:sz w:val="24"/>
              </w:rPr>
            </w:pPr>
            <w:r w:rsidRPr="002755D1">
              <w:rPr>
                <w:rFonts w:ascii="Times New Roman" w:hAnsi="Times New Roman"/>
                <w:sz w:val="24"/>
              </w:rPr>
              <w:t xml:space="preserve">обґрунтованими ставками  </w:t>
            </w:r>
          </w:p>
        </w:tc>
      </w:tr>
      <w:tr w:rsidR="00147F1B" w:rsidRPr="002755D1" w:rsidTr="00222EC2">
        <w:trPr>
          <w:trHeight w:val="751"/>
        </w:trPr>
        <w:tc>
          <w:tcPr>
            <w:tcW w:w="2671"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spacing w:after="180"/>
              <w:ind w:right="220"/>
              <w:jc w:val="center"/>
              <w:rPr>
                <w:rFonts w:ascii="Times New Roman" w:hAnsi="Times New Roman"/>
                <w:sz w:val="24"/>
                <w:lang w:val="uk-UA"/>
              </w:rPr>
            </w:pPr>
            <w:r w:rsidRPr="002755D1">
              <w:rPr>
                <w:rFonts w:ascii="Times New Roman" w:hAnsi="Times New Roman"/>
                <w:sz w:val="24"/>
              </w:rPr>
              <w:t xml:space="preserve">Альтернатива 3 </w:t>
            </w:r>
          </w:p>
          <w:p w:rsidR="00147F1B" w:rsidRPr="002755D1" w:rsidRDefault="00147F1B" w:rsidP="00810FD6">
            <w:pPr>
              <w:rPr>
                <w:rFonts w:ascii="Times New Roman" w:hAnsi="Times New Roman"/>
                <w:sz w:val="24"/>
              </w:rPr>
            </w:pPr>
          </w:p>
        </w:tc>
        <w:tc>
          <w:tcPr>
            <w:tcW w:w="2888"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rPr>
                <w:rFonts w:ascii="Times New Roman" w:hAnsi="Times New Roman"/>
                <w:sz w:val="24"/>
              </w:rPr>
            </w:pPr>
            <w:r w:rsidRPr="002755D1">
              <w:rPr>
                <w:rFonts w:ascii="Times New Roman" w:hAnsi="Times New Roman"/>
                <w:sz w:val="24"/>
              </w:rPr>
              <w:t>Відсутні</w:t>
            </w:r>
          </w:p>
        </w:tc>
        <w:tc>
          <w:tcPr>
            <w:tcW w:w="3938" w:type="dxa"/>
            <w:gridSpan w:val="2"/>
            <w:tcBorders>
              <w:top w:val="single" w:sz="4" w:space="0" w:color="auto"/>
              <w:left w:val="single" w:sz="4" w:space="0" w:color="auto"/>
              <w:bottom w:val="single" w:sz="4" w:space="0" w:color="auto"/>
              <w:right w:val="single" w:sz="4" w:space="0" w:color="auto"/>
            </w:tcBorders>
          </w:tcPr>
          <w:p w:rsidR="00147F1B" w:rsidRPr="002755D1" w:rsidRDefault="00147F1B" w:rsidP="00810FD6">
            <w:pPr>
              <w:rPr>
                <w:rFonts w:ascii="Times New Roman" w:hAnsi="Times New Roman"/>
                <w:sz w:val="24"/>
                <w:lang w:val="uk-UA"/>
              </w:rPr>
            </w:pPr>
            <w:r w:rsidRPr="002755D1">
              <w:rPr>
                <w:rFonts w:ascii="Times New Roman" w:hAnsi="Times New Roman"/>
                <w:sz w:val="24"/>
              </w:rPr>
              <w:t>Надмірне податкове навантаження</w:t>
            </w:r>
            <w:proofErr w:type="gramStart"/>
            <w:r w:rsidRPr="002755D1">
              <w:rPr>
                <w:rFonts w:ascii="Times New Roman" w:hAnsi="Times New Roman"/>
                <w:sz w:val="24"/>
              </w:rPr>
              <w:t xml:space="preserve"> </w:t>
            </w:r>
            <w:r w:rsidR="009C18EF" w:rsidRPr="002755D1">
              <w:rPr>
                <w:rFonts w:ascii="Times New Roman" w:hAnsi="Times New Roman"/>
                <w:sz w:val="24"/>
                <w:lang w:val="uk-UA"/>
              </w:rPr>
              <w:t>,</w:t>
            </w:r>
            <w:proofErr w:type="gramEnd"/>
            <w:r w:rsidR="009C18EF" w:rsidRPr="002755D1">
              <w:rPr>
                <w:rFonts w:ascii="Times New Roman" w:hAnsi="Times New Roman"/>
                <w:sz w:val="24"/>
                <w:lang w:val="uk-UA"/>
              </w:rPr>
              <w:t xml:space="preserve"> яке може спричинити занепад малого бізнесу, який провадить діяльність на території ради, зменшення робочих місць.</w:t>
            </w:r>
          </w:p>
        </w:tc>
      </w:tr>
    </w:tbl>
    <w:p w:rsidR="00322FFD" w:rsidRPr="00A2041E" w:rsidRDefault="00322FFD" w:rsidP="00810FD6">
      <w:pPr>
        <w:spacing w:after="13" w:line="240" w:lineRule="auto"/>
        <w:ind w:right="183"/>
        <w:jc w:val="both"/>
        <w:rPr>
          <w:rFonts w:ascii="Times New Roman" w:eastAsia="Times New Roman" w:hAnsi="Times New Roman" w:cs="Times New Roman"/>
          <w:sz w:val="24"/>
          <w:lang w:eastAsia="ru-RU"/>
        </w:rPr>
      </w:pPr>
    </w:p>
    <w:p w:rsidR="00810FD6" w:rsidRPr="00A2041E" w:rsidRDefault="00810FD6" w:rsidP="00810FD6">
      <w:pPr>
        <w:spacing w:after="13" w:line="240" w:lineRule="auto"/>
        <w:ind w:right="183"/>
        <w:jc w:val="both"/>
        <w:rPr>
          <w:rFonts w:ascii="Times New Roman" w:eastAsia="Times New Roman" w:hAnsi="Times New Roman" w:cs="Times New Roman"/>
          <w:sz w:val="24"/>
          <w:lang w:eastAsia="ru-RU"/>
        </w:rPr>
      </w:pPr>
    </w:p>
    <w:tbl>
      <w:tblPr>
        <w:tblStyle w:val="af"/>
        <w:tblW w:w="9634" w:type="dxa"/>
        <w:tblLook w:val="04A0" w:firstRow="1" w:lastRow="0" w:firstColumn="1" w:lastColumn="0" w:noHBand="0" w:noVBand="1"/>
      </w:tblPr>
      <w:tblGrid>
        <w:gridCol w:w="5665"/>
        <w:gridCol w:w="3969"/>
      </w:tblGrid>
      <w:tr w:rsidR="00A44E92" w:rsidRPr="002755D1" w:rsidTr="009F6335">
        <w:trPr>
          <w:trHeight w:val="421"/>
        </w:trPr>
        <w:tc>
          <w:tcPr>
            <w:tcW w:w="5665" w:type="dxa"/>
          </w:tcPr>
          <w:p w:rsidR="00A44E92" w:rsidRPr="002755D1" w:rsidRDefault="00A44E92" w:rsidP="00810FD6">
            <w:pPr>
              <w:spacing w:after="13"/>
              <w:jc w:val="both"/>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eastAsia="ru-RU"/>
              </w:rPr>
              <w:t xml:space="preserve">Сумарні витрати за альтернативами </w:t>
            </w:r>
          </w:p>
        </w:tc>
        <w:tc>
          <w:tcPr>
            <w:tcW w:w="3969" w:type="dxa"/>
          </w:tcPr>
          <w:p w:rsidR="00A44E92" w:rsidRPr="002755D1" w:rsidRDefault="00A44E92" w:rsidP="00810FD6">
            <w:pPr>
              <w:spacing w:after="13"/>
              <w:jc w:val="both"/>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Сума витрат, гривень</w:t>
            </w:r>
          </w:p>
        </w:tc>
      </w:tr>
      <w:tr w:rsidR="00A44E92" w:rsidRPr="002755D1" w:rsidTr="00A44E92">
        <w:tc>
          <w:tcPr>
            <w:tcW w:w="5665" w:type="dxa"/>
          </w:tcPr>
          <w:p w:rsidR="00A44E92" w:rsidRPr="002755D1" w:rsidRDefault="00A44E92" w:rsidP="00810FD6">
            <w:pPr>
              <w:spacing w:after="13"/>
              <w:ind w:right="986"/>
              <w:jc w:val="both"/>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Альтернатива 1</w:t>
            </w:r>
          </w:p>
        </w:tc>
        <w:tc>
          <w:tcPr>
            <w:tcW w:w="3969" w:type="dxa"/>
          </w:tcPr>
          <w:p w:rsidR="00A44E92" w:rsidRPr="00386854" w:rsidRDefault="00386854" w:rsidP="00386854">
            <w:pPr>
              <w:spacing w:after="13"/>
              <w:ind w:right="33"/>
              <w:jc w:val="both"/>
              <w:rPr>
                <w:rFonts w:ascii="Times New Roman" w:eastAsia="Times New Roman" w:hAnsi="Times New Roman" w:cs="Times New Roman"/>
                <w:sz w:val="24"/>
                <w:lang w:val="uk-UA" w:eastAsia="ru-RU"/>
              </w:rPr>
            </w:pPr>
            <w:r w:rsidRPr="00386854">
              <w:rPr>
                <w:rFonts w:ascii="Times New Roman" w:eastAsia="Times New Roman" w:hAnsi="Times New Roman" w:cs="Times New Roman"/>
                <w:sz w:val="24"/>
                <w:lang w:val="en-US" w:eastAsia="ru-RU"/>
              </w:rPr>
              <w:t>9</w:t>
            </w:r>
            <w:r w:rsidRPr="00386854">
              <w:rPr>
                <w:rFonts w:ascii="Times New Roman" w:eastAsia="Times New Roman" w:hAnsi="Times New Roman" w:cs="Times New Roman"/>
                <w:sz w:val="24"/>
                <w:lang w:val="uk-UA" w:eastAsia="ru-RU"/>
              </w:rPr>
              <w:t>56</w:t>
            </w:r>
            <w:r w:rsidR="00E81A8A" w:rsidRPr="00386854">
              <w:rPr>
                <w:rFonts w:ascii="Times New Roman" w:eastAsia="Times New Roman" w:hAnsi="Times New Roman" w:cs="Times New Roman"/>
                <w:sz w:val="24"/>
                <w:lang w:val="en-US" w:eastAsia="ru-RU"/>
              </w:rPr>
              <w:t>000</w:t>
            </w:r>
            <w:r w:rsidR="00E81A8A" w:rsidRPr="00386854">
              <w:rPr>
                <w:rFonts w:ascii="Times New Roman" w:eastAsia="Times New Roman" w:hAnsi="Times New Roman" w:cs="Times New Roman"/>
                <w:sz w:val="24"/>
                <w:lang w:val="uk-UA" w:eastAsia="ru-RU"/>
              </w:rPr>
              <w:t>,</w:t>
            </w:r>
            <w:r w:rsidR="00E81A8A" w:rsidRPr="00386854">
              <w:rPr>
                <w:rFonts w:ascii="Times New Roman" w:eastAsia="Times New Roman" w:hAnsi="Times New Roman" w:cs="Times New Roman"/>
                <w:sz w:val="24"/>
                <w:lang w:val="en-US" w:eastAsia="ru-RU"/>
              </w:rPr>
              <w:t>00</w:t>
            </w:r>
          </w:p>
        </w:tc>
      </w:tr>
      <w:tr w:rsidR="00A44E92" w:rsidRPr="002755D1" w:rsidTr="00A44E92">
        <w:tc>
          <w:tcPr>
            <w:tcW w:w="5665" w:type="dxa"/>
          </w:tcPr>
          <w:p w:rsidR="00A44E92" w:rsidRPr="002755D1" w:rsidRDefault="00A44E92" w:rsidP="00810FD6">
            <w:pPr>
              <w:spacing w:after="13"/>
              <w:ind w:right="986"/>
              <w:jc w:val="both"/>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Альтернатива 2</w:t>
            </w:r>
          </w:p>
        </w:tc>
        <w:tc>
          <w:tcPr>
            <w:tcW w:w="3969" w:type="dxa"/>
          </w:tcPr>
          <w:p w:rsidR="00A44E92" w:rsidRPr="00386854" w:rsidRDefault="009F6335" w:rsidP="00386854">
            <w:pPr>
              <w:spacing w:after="13"/>
              <w:ind w:right="33"/>
              <w:jc w:val="both"/>
              <w:rPr>
                <w:rFonts w:ascii="Times New Roman" w:eastAsia="Times New Roman" w:hAnsi="Times New Roman" w:cs="Times New Roman"/>
                <w:sz w:val="24"/>
                <w:lang w:val="uk-UA" w:eastAsia="ru-RU"/>
              </w:rPr>
            </w:pPr>
            <w:r w:rsidRPr="00386854">
              <w:rPr>
                <w:rFonts w:ascii="Times New Roman" w:eastAsia="Times New Roman" w:hAnsi="Times New Roman" w:cs="Times New Roman"/>
                <w:sz w:val="24"/>
                <w:lang w:val="en-US" w:eastAsia="ru-RU"/>
              </w:rPr>
              <w:t>2</w:t>
            </w:r>
            <w:r w:rsidR="00386854" w:rsidRPr="00386854">
              <w:rPr>
                <w:rFonts w:ascii="Times New Roman" w:eastAsia="Times New Roman" w:hAnsi="Times New Roman" w:cs="Times New Roman"/>
                <w:sz w:val="24"/>
                <w:lang w:val="uk-UA" w:eastAsia="ru-RU"/>
              </w:rPr>
              <w:t>239</w:t>
            </w:r>
            <w:r w:rsidRPr="00386854">
              <w:rPr>
                <w:rFonts w:ascii="Times New Roman" w:eastAsia="Times New Roman" w:hAnsi="Times New Roman" w:cs="Times New Roman"/>
                <w:sz w:val="24"/>
                <w:lang w:val="en-US" w:eastAsia="ru-RU"/>
              </w:rPr>
              <w:t>000,00</w:t>
            </w:r>
          </w:p>
        </w:tc>
      </w:tr>
      <w:tr w:rsidR="00A44E92" w:rsidRPr="002755D1" w:rsidTr="00A44E92">
        <w:tc>
          <w:tcPr>
            <w:tcW w:w="5665" w:type="dxa"/>
          </w:tcPr>
          <w:p w:rsidR="00A44E92" w:rsidRPr="002755D1" w:rsidRDefault="00A44E92" w:rsidP="00810FD6">
            <w:pPr>
              <w:spacing w:after="13"/>
              <w:ind w:right="986"/>
              <w:jc w:val="both"/>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Альтернатива 3</w:t>
            </w:r>
          </w:p>
        </w:tc>
        <w:tc>
          <w:tcPr>
            <w:tcW w:w="3969" w:type="dxa"/>
          </w:tcPr>
          <w:p w:rsidR="00A44E92" w:rsidRPr="002755D1" w:rsidRDefault="00A44E92" w:rsidP="00810FD6">
            <w:pPr>
              <w:spacing w:after="13"/>
              <w:ind w:right="33"/>
              <w:jc w:val="both"/>
              <w:rPr>
                <w:rFonts w:ascii="Times New Roman" w:eastAsia="Times New Roman" w:hAnsi="Times New Roman" w:cs="Times New Roman"/>
                <w:sz w:val="24"/>
                <w:lang w:eastAsia="ru-RU"/>
              </w:rPr>
            </w:pPr>
          </w:p>
        </w:tc>
      </w:tr>
    </w:tbl>
    <w:p w:rsidR="00784935" w:rsidRPr="002755D1" w:rsidRDefault="00784935" w:rsidP="00784935">
      <w:pPr>
        <w:spacing w:after="0" w:line="256" w:lineRule="auto"/>
        <w:rPr>
          <w:rFonts w:ascii="Times New Roman" w:eastAsia="Times New Roman" w:hAnsi="Times New Roman" w:cs="Times New Roman"/>
          <w:sz w:val="24"/>
          <w:lang w:eastAsia="ru-RU"/>
        </w:rPr>
      </w:pPr>
    </w:p>
    <w:p w:rsidR="00784935" w:rsidRPr="00A2041E" w:rsidRDefault="00784935" w:rsidP="00AD412D">
      <w:pPr>
        <w:spacing w:after="0" w:line="256" w:lineRule="auto"/>
        <w:jc w:val="center"/>
        <w:rPr>
          <w:rFonts w:ascii="Times New Roman" w:eastAsia="Times New Roman" w:hAnsi="Times New Roman" w:cs="Times New Roman"/>
          <w:b/>
          <w:sz w:val="26"/>
          <w:szCs w:val="26"/>
          <w:lang w:eastAsia="ru-RU"/>
        </w:rPr>
      </w:pPr>
      <w:r w:rsidRPr="002755D1">
        <w:rPr>
          <w:rFonts w:ascii="Times New Roman" w:eastAsia="Times New Roman" w:hAnsi="Times New Roman" w:cs="Times New Roman"/>
          <w:b/>
          <w:sz w:val="28"/>
          <w:szCs w:val="28"/>
          <w:lang w:eastAsia="ru-RU"/>
        </w:rPr>
        <w:t>ІV</w:t>
      </w:r>
      <w:r w:rsidRPr="002755D1">
        <w:rPr>
          <w:rFonts w:ascii="Times New Roman" w:eastAsia="Times New Roman" w:hAnsi="Times New Roman" w:cs="Times New Roman"/>
          <w:b/>
          <w:sz w:val="26"/>
          <w:szCs w:val="26"/>
          <w:lang w:eastAsia="ru-RU"/>
        </w:rPr>
        <w:t>. Вибі</w:t>
      </w:r>
      <w:proofErr w:type="gramStart"/>
      <w:r w:rsidRPr="002755D1">
        <w:rPr>
          <w:rFonts w:ascii="Times New Roman" w:eastAsia="Times New Roman" w:hAnsi="Times New Roman" w:cs="Times New Roman"/>
          <w:b/>
          <w:sz w:val="26"/>
          <w:szCs w:val="26"/>
          <w:lang w:eastAsia="ru-RU"/>
        </w:rPr>
        <w:t>р</w:t>
      </w:r>
      <w:proofErr w:type="gramEnd"/>
      <w:r w:rsidRPr="002755D1">
        <w:rPr>
          <w:rFonts w:ascii="Times New Roman" w:eastAsia="Times New Roman" w:hAnsi="Times New Roman" w:cs="Times New Roman"/>
          <w:b/>
          <w:sz w:val="26"/>
          <w:szCs w:val="26"/>
          <w:lang w:eastAsia="ru-RU"/>
        </w:rPr>
        <w:t xml:space="preserve"> найбільш оптимального альтернативного способу досягнення цілей</w:t>
      </w:r>
    </w:p>
    <w:tbl>
      <w:tblPr>
        <w:tblStyle w:val="af"/>
        <w:tblW w:w="10036" w:type="dxa"/>
        <w:tblInd w:w="-147" w:type="dxa"/>
        <w:tblLook w:val="04A0" w:firstRow="1" w:lastRow="0" w:firstColumn="1" w:lastColumn="0" w:noHBand="0" w:noVBand="1"/>
      </w:tblPr>
      <w:tblGrid>
        <w:gridCol w:w="2410"/>
        <w:gridCol w:w="2665"/>
        <w:gridCol w:w="4961"/>
      </w:tblGrid>
      <w:tr w:rsidR="003E096B" w:rsidRPr="002755D1" w:rsidTr="006E68CE">
        <w:tc>
          <w:tcPr>
            <w:tcW w:w="2410" w:type="dxa"/>
          </w:tcPr>
          <w:p w:rsidR="003E096B" w:rsidRPr="002755D1" w:rsidRDefault="00797C4C" w:rsidP="00A44E92">
            <w:pPr>
              <w:spacing w:line="256" w:lineRule="auto"/>
              <w:rPr>
                <w:rFonts w:ascii="Times New Roman" w:eastAsia="Times New Roman" w:hAnsi="Times New Roman" w:cs="Times New Roman"/>
                <w:sz w:val="20"/>
                <w:szCs w:val="20"/>
                <w:lang w:val="uk-UA" w:eastAsia="ru-RU"/>
              </w:rPr>
            </w:pPr>
            <w:r w:rsidRPr="002755D1">
              <w:rPr>
                <w:rFonts w:ascii="Times New Roman" w:hAnsi="Times New Roman" w:cs="Times New Roman"/>
                <w:b/>
                <w:sz w:val="20"/>
                <w:szCs w:val="20"/>
              </w:rPr>
              <w:t xml:space="preserve">Рейтинг результативності (досягнення цілей </w:t>
            </w:r>
            <w:proofErr w:type="gramStart"/>
            <w:r w:rsidRPr="002755D1">
              <w:rPr>
                <w:rFonts w:ascii="Times New Roman" w:hAnsi="Times New Roman" w:cs="Times New Roman"/>
                <w:b/>
                <w:sz w:val="20"/>
                <w:szCs w:val="20"/>
              </w:rPr>
              <w:t>п</w:t>
            </w:r>
            <w:proofErr w:type="gramEnd"/>
            <w:r w:rsidRPr="002755D1">
              <w:rPr>
                <w:rFonts w:ascii="Times New Roman" w:hAnsi="Times New Roman" w:cs="Times New Roman"/>
                <w:b/>
                <w:sz w:val="20"/>
                <w:szCs w:val="20"/>
              </w:rPr>
              <w:t>ід час вирішення проблеми)</w:t>
            </w:r>
          </w:p>
        </w:tc>
        <w:tc>
          <w:tcPr>
            <w:tcW w:w="2665" w:type="dxa"/>
          </w:tcPr>
          <w:p w:rsidR="003E096B" w:rsidRPr="002755D1" w:rsidRDefault="00797C4C" w:rsidP="00A44E92">
            <w:pPr>
              <w:spacing w:line="256" w:lineRule="auto"/>
              <w:rPr>
                <w:rFonts w:ascii="Times New Roman" w:eastAsia="Times New Roman" w:hAnsi="Times New Roman" w:cs="Times New Roman"/>
                <w:sz w:val="20"/>
                <w:szCs w:val="20"/>
                <w:lang w:eastAsia="ru-RU"/>
              </w:rPr>
            </w:pPr>
            <w:r w:rsidRPr="002755D1">
              <w:rPr>
                <w:rFonts w:ascii="Times New Roman" w:hAnsi="Times New Roman" w:cs="Times New Roman"/>
                <w:b/>
                <w:sz w:val="20"/>
                <w:szCs w:val="20"/>
              </w:rPr>
              <w:t xml:space="preserve">Бал результативності </w:t>
            </w:r>
            <w:proofErr w:type="gramStart"/>
            <w:r w:rsidRPr="002755D1">
              <w:rPr>
                <w:rFonts w:ascii="Times New Roman" w:hAnsi="Times New Roman" w:cs="Times New Roman"/>
                <w:b/>
                <w:sz w:val="20"/>
                <w:szCs w:val="20"/>
              </w:rPr>
              <w:t xml:space="preserve">( </w:t>
            </w:r>
            <w:proofErr w:type="gramEnd"/>
            <w:r w:rsidRPr="002755D1">
              <w:rPr>
                <w:rFonts w:ascii="Times New Roman" w:hAnsi="Times New Roman" w:cs="Times New Roman"/>
                <w:b/>
                <w:sz w:val="20"/>
                <w:szCs w:val="20"/>
              </w:rPr>
              <w:t>за чотирибальною системою оцінки)</w:t>
            </w:r>
          </w:p>
        </w:tc>
        <w:tc>
          <w:tcPr>
            <w:tcW w:w="4961" w:type="dxa"/>
          </w:tcPr>
          <w:p w:rsidR="003E096B" w:rsidRPr="002755D1" w:rsidRDefault="00797C4C" w:rsidP="00A44E92">
            <w:pPr>
              <w:spacing w:line="256" w:lineRule="auto"/>
              <w:ind w:left="142" w:hanging="142"/>
              <w:rPr>
                <w:rFonts w:ascii="Times New Roman" w:eastAsia="Times New Roman" w:hAnsi="Times New Roman" w:cs="Times New Roman"/>
                <w:sz w:val="20"/>
                <w:szCs w:val="20"/>
                <w:lang w:eastAsia="ru-RU"/>
              </w:rPr>
            </w:pPr>
            <w:r w:rsidRPr="002755D1">
              <w:rPr>
                <w:rFonts w:ascii="Times New Roman" w:hAnsi="Times New Roman" w:cs="Times New Roman"/>
                <w:b/>
                <w:sz w:val="20"/>
                <w:szCs w:val="20"/>
              </w:rPr>
              <w:t>Коментарі щодо присвоєння відповідного бала</w:t>
            </w:r>
          </w:p>
        </w:tc>
      </w:tr>
    </w:tbl>
    <w:tbl>
      <w:tblPr>
        <w:tblStyle w:val="TableGrid"/>
        <w:tblW w:w="10050" w:type="dxa"/>
        <w:tblInd w:w="-279" w:type="dxa"/>
        <w:tblLayout w:type="fixed"/>
        <w:tblCellMar>
          <w:top w:w="45" w:type="dxa"/>
        </w:tblCellMar>
        <w:tblLook w:val="04A0" w:firstRow="1" w:lastRow="0" w:firstColumn="1" w:lastColumn="0" w:noHBand="0" w:noVBand="1"/>
      </w:tblPr>
      <w:tblGrid>
        <w:gridCol w:w="2411"/>
        <w:gridCol w:w="2683"/>
        <w:gridCol w:w="4956"/>
      </w:tblGrid>
      <w:tr w:rsidR="00A44E92" w:rsidRPr="002755D1" w:rsidTr="006E68CE">
        <w:trPr>
          <w:trHeight w:val="2694"/>
        </w:trPr>
        <w:tc>
          <w:tcPr>
            <w:tcW w:w="2411" w:type="dxa"/>
            <w:tcBorders>
              <w:top w:val="single" w:sz="4" w:space="0" w:color="auto"/>
              <w:left w:val="single" w:sz="4" w:space="0" w:color="auto"/>
              <w:right w:val="single" w:sz="4" w:space="0" w:color="auto"/>
            </w:tcBorders>
            <w:hideMark/>
          </w:tcPr>
          <w:p w:rsidR="00A44E92" w:rsidRPr="002755D1" w:rsidRDefault="00A44E92" w:rsidP="00A44E92">
            <w:pPr>
              <w:tabs>
                <w:tab w:val="center" w:pos="3319"/>
              </w:tabs>
              <w:spacing w:after="27" w:line="256" w:lineRule="auto"/>
              <w:ind w:left="142" w:hanging="142"/>
              <w:rPr>
                <w:rFonts w:ascii="Times New Roman" w:hAnsi="Times New Roman"/>
                <w:sz w:val="24"/>
                <w:lang w:val="uk-UA"/>
              </w:rPr>
            </w:pPr>
            <w:r w:rsidRPr="002755D1">
              <w:rPr>
                <w:rFonts w:ascii="Times New Roman" w:hAnsi="Times New Roman"/>
                <w:sz w:val="24"/>
              </w:rPr>
              <w:t xml:space="preserve">Альтернатива </w:t>
            </w:r>
            <w:r w:rsidRPr="002755D1">
              <w:rPr>
                <w:rFonts w:ascii="Times New Roman" w:hAnsi="Times New Roman"/>
                <w:sz w:val="24"/>
                <w:lang w:val="uk-UA"/>
              </w:rPr>
              <w:t>1</w:t>
            </w:r>
          </w:p>
          <w:p w:rsidR="00A44E92" w:rsidRPr="002755D1" w:rsidRDefault="00A44E92" w:rsidP="00A44E92">
            <w:pPr>
              <w:spacing w:line="256" w:lineRule="auto"/>
              <w:ind w:left="142" w:right="346" w:hanging="142"/>
              <w:rPr>
                <w:rFonts w:ascii="Times New Roman" w:hAnsi="Times New Roman"/>
                <w:sz w:val="24"/>
              </w:rPr>
            </w:pPr>
          </w:p>
          <w:p w:rsidR="00A44E92" w:rsidRPr="002755D1" w:rsidRDefault="00A44E92" w:rsidP="00A44E92">
            <w:pPr>
              <w:spacing w:line="256" w:lineRule="auto"/>
              <w:ind w:left="142" w:hanging="142"/>
              <w:jc w:val="center"/>
              <w:rPr>
                <w:rFonts w:ascii="Times New Roman" w:hAnsi="Times New Roman"/>
                <w:sz w:val="24"/>
              </w:rPr>
            </w:pPr>
          </w:p>
        </w:tc>
        <w:tc>
          <w:tcPr>
            <w:tcW w:w="2683" w:type="dxa"/>
            <w:tcBorders>
              <w:top w:val="single" w:sz="4" w:space="0" w:color="auto"/>
              <w:left w:val="single" w:sz="4" w:space="0" w:color="auto"/>
              <w:right w:val="single" w:sz="4" w:space="0" w:color="auto"/>
            </w:tcBorders>
          </w:tcPr>
          <w:p w:rsidR="00A44E92" w:rsidRPr="002755D1" w:rsidRDefault="00A44E92" w:rsidP="00A44E92">
            <w:pPr>
              <w:spacing w:line="256" w:lineRule="auto"/>
              <w:ind w:left="142" w:right="346" w:hanging="142"/>
              <w:rPr>
                <w:rFonts w:ascii="Times New Roman" w:hAnsi="Times New Roman"/>
                <w:sz w:val="24"/>
              </w:rPr>
            </w:pPr>
            <w:r w:rsidRPr="002755D1">
              <w:rPr>
                <w:rFonts w:ascii="Times New Roman" w:hAnsi="Times New Roman"/>
                <w:sz w:val="24"/>
              </w:rPr>
              <w:t xml:space="preserve">1 - цілі прийняття регуляторного акта не можуть </w:t>
            </w:r>
            <w:proofErr w:type="gramStart"/>
            <w:r w:rsidRPr="002755D1">
              <w:rPr>
                <w:rFonts w:ascii="Times New Roman" w:hAnsi="Times New Roman"/>
                <w:sz w:val="24"/>
              </w:rPr>
              <w:t>бути</w:t>
            </w:r>
            <w:proofErr w:type="gramEnd"/>
            <w:r w:rsidRPr="002755D1">
              <w:rPr>
                <w:rFonts w:ascii="Times New Roman" w:hAnsi="Times New Roman"/>
                <w:sz w:val="24"/>
              </w:rPr>
              <w:t xml:space="preserve"> досягнуті(проблема продовжує існувати)  </w:t>
            </w:r>
          </w:p>
          <w:p w:rsidR="00A44E92" w:rsidRPr="002755D1" w:rsidRDefault="00A44E92" w:rsidP="00A44E92">
            <w:pPr>
              <w:spacing w:line="256" w:lineRule="auto"/>
              <w:ind w:left="142" w:hanging="142"/>
              <w:jc w:val="center"/>
              <w:rPr>
                <w:rFonts w:ascii="Times New Roman" w:hAnsi="Times New Roman"/>
                <w:sz w:val="24"/>
              </w:rPr>
            </w:pPr>
          </w:p>
        </w:tc>
        <w:tc>
          <w:tcPr>
            <w:tcW w:w="4956" w:type="dxa"/>
            <w:tcBorders>
              <w:top w:val="single" w:sz="4" w:space="0" w:color="auto"/>
              <w:left w:val="single" w:sz="4" w:space="0" w:color="auto"/>
              <w:right w:val="single" w:sz="4" w:space="0" w:color="auto"/>
            </w:tcBorders>
            <w:hideMark/>
          </w:tcPr>
          <w:p w:rsidR="00A44E92" w:rsidRPr="002755D1" w:rsidRDefault="00A44E92" w:rsidP="00386854">
            <w:pPr>
              <w:spacing w:line="256" w:lineRule="auto"/>
              <w:ind w:left="142" w:right="114" w:hanging="142"/>
              <w:jc w:val="both"/>
              <w:rPr>
                <w:rFonts w:ascii="Times New Roman" w:hAnsi="Times New Roman"/>
                <w:sz w:val="24"/>
              </w:rPr>
            </w:pPr>
            <w:r w:rsidRPr="002755D1">
              <w:rPr>
                <w:rFonts w:ascii="Times New Roman" w:hAnsi="Times New Roman"/>
                <w:sz w:val="24"/>
              </w:rPr>
              <w:t xml:space="preserve">Проблема продовжує існувати, справляння місцевих податків і зборів будуть справлятися за мінімальними ставками, що призведе до значних втрат до </w:t>
            </w:r>
            <w:r w:rsidR="006E68CE" w:rsidRPr="002755D1">
              <w:rPr>
                <w:rFonts w:ascii="Times New Roman" w:hAnsi="Times New Roman"/>
                <w:sz w:val="24"/>
                <w:lang w:val="uk-UA"/>
              </w:rPr>
              <w:t>сільського</w:t>
            </w:r>
            <w:r w:rsidRPr="002755D1">
              <w:rPr>
                <w:rFonts w:ascii="Times New Roman" w:hAnsi="Times New Roman"/>
                <w:sz w:val="24"/>
              </w:rPr>
              <w:t xml:space="preserve"> бюджету ( до </w:t>
            </w:r>
            <w:r w:rsidR="00386854" w:rsidRPr="00386854">
              <w:rPr>
                <w:rFonts w:ascii="Times New Roman" w:hAnsi="Times New Roman"/>
                <w:sz w:val="24"/>
                <w:lang w:val="uk-UA"/>
              </w:rPr>
              <w:t>1550</w:t>
            </w:r>
            <w:r w:rsidRPr="00386854">
              <w:rPr>
                <w:rFonts w:ascii="Times New Roman" w:hAnsi="Times New Roman"/>
                <w:sz w:val="24"/>
              </w:rPr>
              <w:t xml:space="preserve"> тис</w:t>
            </w:r>
            <w:proofErr w:type="gramStart"/>
            <w:r w:rsidRPr="00386854">
              <w:rPr>
                <w:rFonts w:ascii="Times New Roman" w:hAnsi="Times New Roman"/>
                <w:sz w:val="24"/>
              </w:rPr>
              <w:t>.г</w:t>
            </w:r>
            <w:proofErr w:type="gramEnd"/>
            <w:r w:rsidRPr="00386854">
              <w:rPr>
                <w:rFonts w:ascii="Times New Roman" w:hAnsi="Times New Roman"/>
                <w:sz w:val="24"/>
              </w:rPr>
              <w:t>рн.),</w:t>
            </w:r>
            <w:r w:rsidRPr="002755D1">
              <w:rPr>
                <w:rFonts w:ascii="Times New Roman" w:hAnsi="Times New Roman"/>
                <w:sz w:val="24"/>
              </w:rPr>
              <w:t xml:space="preserve"> що в свою чергу не дозволить профінансувати  заходи соціального, економічного, культурного розвитку, покращення благоустрою території </w:t>
            </w:r>
            <w:r w:rsidR="006A3301">
              <w:rPr>
                <w:rFonts w:ascii="Times New Roman" w:hAnsi="Times New Roman"/>
                <w:sz w:val="24"/>
                <w:lang w:val="uk-UA"/>
              </w:rPr>
              <w:t>Новобілоус</w:t>
            </w:r>
            <w:r w:rsidR="006E68CE" w:rsidRPr="002755D1">
              <w:rPr>
                <w:rFonts w:ascii="Times New Roman" w:hAnsi="Times New Roman"/>
                <w:sz w:val="24"/>
                <w:lang w:val="uk-UA"/>
              </w:rPr>
              <w:t>ької сільської</w:t>
            </w:r>
            <w:r w:rsidRPr="002755D1">
              <w:rPr>
                <w:rFonts w:ascii="Times New Roman" w:hAnsi="Times New Roman"/>
                <w:sz w:val="24"/>
              </w:rPr>
              <w:t xml:space="preserve"> ради.  </w:t>
            </w:r>
          </w:p>
        </w:tc>
      </w:tr>
      <w:tr w:rsidR="00851952" w:rsidRPr="002755D1" w:rsidTr="006E68CE">
        <w:trPr>
          <w:trHeight w:val="4919"/>
        </w:trPr>
        <w:tc>
          <w:tcPr>
            <w:tcW w:w="2411" w:type="dxa"/>
            <w:tcBorders>
              <w:top w:val="single" w:sz="4" w:space="0" w:color="auto"/>
              <w:left w:val="single" w:sz="4" w:space="0" w:color="auto"/>
              <w:bottom w:val="single" w:sz="4" w:space="0" w:color="auto"/>
              <w:right w:val="single" w:sz="4" w:space="0" w:color="auto"/>
            </w:tcBorders>
          </w:tcPr>
          <w:p w:rsidR="00851952" w:rsidRPr="002755D1" w:rsidRDefault="00851952" w:rsidP="00FE2F4A">
            <w:pPr>
              <w:spacing w:line="256" w:lineRule="auto"/>
              <w:rPr>
                <w:rFonts w:ascii="Times New Roman" w:hAnsi="Times New Roman"/>
                <w:sz w:val="24"/>
              </w:rPr>
            </w:pPr>
            <w:r w:rsidRPr="002755D1">
              <w:rPr>
                <w:rFonts w:ascii="Times New Roman" w:hAnsi="Times New Roman"/>
                <w:sz w:val="24"/>
              </w:rPr>
              <w:lastRenderedPageBreak/>
              <w:t xml:space="preserve">Альтернатива </w:t>
            </w:r>
            <w:r w:rsidRPr="002755D1">
              <w:rPr>
                <w:rFonts w:ascii="Times New Roman" w:hAnsi="Times New Roman"/>
                <w:sz w:val="24"/>
                <w:lang w:val="uk-UA"/>
              </w:rPr>
              <w:t>2</w:t>
            </w:r>
          </w:p>
          <w:p w:rsidR="00851952" w:rsidRPr="002755D1" w:rsidRDefault="00851952" w:rsidP="00A44E92">
            <w:pPr>
              <w:spacing w:line="256" w:lineRule="auto"/>
              <w:ind w:left="142" w:hanging="142"/>
              <w:jc w:val="center"/>
              <w:rPr>
                <w:rFonts w:eastAsia="Calibri" w:cs="Calibri"/>
              </w:rPr>
            </w:pPr>
          </w:p>
        </w:tc>
        <w:tc>
          <w:tcPr>
            <w:tcW w:w="2683" w:type="dxa"/>
            <w:tcBorders>
              <w:top w:val="single" w:sz="4" w:space="0" w:color="auto"/>
              <w:left w:val="single" w:sz="4" w:space="0" w:color="auto"/>
              <w:bottom w:val="single" w:sz="4" w:space="0" w:color="auto"/>
              <w:right w:val="single" w:sz="4" w:space="0" w:color="auto"/>
            </w:tcBorders>
          </w:tcPr>
          <w:p w:rsidR="00851952" w:rsidRPr="002755D1" w:rsidRDefault="00851952" w:rsidP="00A44E92">
            <w:pPr>
              <w:spacing w:line="256" w:lineRule="auto"/>
              <w:ind w:left="10" w:right="217"/>
              <w:rPr>
                <w:rFonts w:ascii="Times New Roman" w:hAnsi="Times New Roman"/>
                <w:sz w:val="24"/>
              </w:rPr>
            </w:pPr>
            <w:proofErr w:type="gramStart"/>
            <w:r w:rsidRPr="002755D1">
              <w:rPr>
                <w:rFonts w:ascii="Times New Roman" w:hAnsi="Times New Roman"/>
                <w:sz w:val="24"/>
              </w:rPr>
              <w:t xml:space="preserve">4 (цілі </w:t>
            </w:r>
            <w:proofErr w:type="gramEnd"/>
          </w:p>
          <w:p w:rsidR="00851952" w:rsidRPr="002755D1" w:rsidRDefault="00851952" w:rsidP="00A44E92">
            <w:pPr>
              <w:spacing w:line="256" w:lineRule="auto"/>
              <w:ind w:left="10"/>
              <w:rPr>
                <w:rFonts w:ascii="Times New Roman" w:hAnsi="Times New Roman"/>
                <w:sz w:val="24"/>
              </w:rPr>
            </w:pPr>
            <w:r w:rsidRPr="002755D1">
              <w:rPr>
                <w:rFonts w:ascii="Times New Roman" w:hAnsi="Times New Roman"/>
                <w:sz w:val="24"/>
              </w:rPr>
              <w:t xml:space="preserve">прийняття </w:t>
            </w:r>
          </w:p>
          <w:p w:rsidR="00851952" w:rsidRPr="002755D1" w:rsidRDefault="00851952" w:rsidP="00A44E92">
            <w:pPr>
              <w:spacing w:line="237" w:lineRule="auto"/>
              <w:ind w:left="10"/>
              <w:rPr>
                <w:rFonts w:ascii="Times New Roman" w:hAnsi="Times New Roman"/>
                <w:sz w:val="24"/>
              </w:rPr>
            </w:pPr>
            <w:r w:rsidRPr="002755D1">
              <w:rPr>
                <w:rFonts w:ascii="Times New Roman" w:hAnsi="Times New Roman"/>
                <w:sz w:val="24"/>
              </w:rPr>
              <w:t xml:space="preserve">регуляторного акта можуть </w:t>
            </w:r>
          </w:p>
          <w:p w:rsidR="00851952" w:rsidRPr="002755D1" w:rsidRDefault="00851952" w:rsidP="00A44E92">
            <w:pPr>
              <w:spacing w:line="256" w:lineRule="auto"/>
              <w:ind w:left="10"/>
              <w:rPr>
                <w:rFonts w:ascii="Times New Roman" w:hAnsi="Times New Roman"/>
                <w:sz w:val="24"/>
              </w:rPr>
            </w:pPr>
            <w:proofErr w:type="gramStart"/>
            <w:r w:rsidRPr="002755D1">
              <w:rPr>
                <w:rFonts w:ascii="Times New Roman" w:hAnsi="Times New Roman"/>
                <w:sz w:val="24"/>
              </w:rPr>
              <w:t>бути</w:t>
            </w:r>
            <w:proofErr w:type="gramEnd"/>
            <w:r w:rsidRPr="002755D1">
              <w:rPr>
                <w:rFonts w:ascii="Times New Roman" w:hAnsi="Times New Roman"/>
                <w:sz w:val="24"/>
              </w:rPr>
              <w:t xml:space="preserve"> досягнуті </w:t>
            </w:r>
          </w:p>
          <w:p w:rsidR="00851952" w:rsidRPr="002755D1" w:rsidRDefault="00851952" w:rsidP="00A44E92">
            <w:pPr>
              <w:spacing w:line="256" w:lineRule="auto"/>
              <w:ind w:left="10"/>
              <w:rPr>
                <w:rFonts w:ascii="Times New Roman" w:hAnsi="Times New Roman"/>
                <w:sz w:val="24"/>
              </w:rPr>
            </w:pPr>
            <w:r w:rsidRPr="002755D1">
              <w:rPr>
                <w:rFonts w:ascii="Times New Roman" w:hAnsi="Times New Roman"/>
                <w:sz w:val="24"/>
              </w:rPr>
              <w:t xml:space="preserve">повною мірою </w:t>
            </w:r>
          </w:p>
          <w:p w:rsidR="00851952" w:rsidRPr="002755D1" w:rsidRDefault="00851952" w:rsidP="00A44E92">
            <w:pPr>
              <w:spacing w:line="256" w:lineRule="auto"/>
              <w:ind w:left="10"/>
              <w:rPr>
                <w:rFonts w:ascii="Times New Roman" w:hAnsi="Times New Roman"/>
                <w:sz w:val="24"/>
              </w:rPr>
            </w:pPr>
            <w:r w:rsidRPr="002755D1">
              <w:rPr>
                <w:rFonts w:ascii="Times New Roman" w:hAnsi="Times New Roman"/>
                <w:sz w:val="24"/>
              </w:rPr>
              <w:t>(проблема більше існувати не буде)</w:t>
            </w:r>
          </w:p>
        </w:tc>
        <w:tc>
          <w:tcPr>
            <w:tcW w:w="4956" w:type="dxa"/>
            <w:tcBorders>
              <w:top w:val="single" w:sz="4" w:space="0" w:color="auto"/>
              <w:left w:val="single" w:sz="4" w:space="0" w:color="auto"/>
              <w:bottom w:val="single" w:sz="4" w:space="0" w:color="auto"/>
              <w:right w:val="single" w:sz="4" w:space="0" w:color="auto"/>
            </w:tcBorders>
          </w:tcPr>
          <w:p w:rsidR="00851952" w:rsidRPr="002755D1" w:rsidRDefault="00851952" w:rsidP="001D7CA1">
            <w:pPr>
              <w:spacing w:after="272" w:line="244" w:lineRule="auto"/>
              <w:ind w:left="26" w:right="17" w:hanging="26"/>
              <w:jc w:val="both"/>
              <w:rPr>
                <w:rFonts w:ascii="Times New Roman" w:hAnsi="Times New Roman"/>
                <w:sz w:val="24"/>
                <w:lang w:val="uk-UA"/>
              </w:rPr>
            </w:pPr>
            <w:proofErr w:type="gramStart"/>
            <w:r w:rsidRPr="002755D1">
              <w:rPr>
                <w:rFonts w:ascii="Times New Roman" w:hAnsi="Times New Roman"/>
                <w:sz w:val="24"/>
              </w:rPr>
              <w:t>Ц</w:t>
            </w:r>
            <w:proofErr w:type="gramEnd"/>
            <w:r w:rsidRPr="002755D1">
              <w:rPr>
                <w:rFonts w:ascii="Times New Roman" w:hAnsi="Times New Roman"/>
                <w:sz w:val="24"/>
              </w:rPr>
              <w:t>ілі прийняття регуляторного акта будуть досягнуті повною мірою; прийняття рішення відповідає вимогам чинного законодавства, приводить ставки по місцевим податкам і зборам у відповідність до вимог Податкового кодексу України</w:t>
            </w:r>
            <w:r w:rsidR="00A44E92" w:rsidRPr="002755D1">
              <w:rPr>
                <w:rFonts w:ascii="Times New Roman" w:hAnsi="Times New Roman"/>
                <w:sz w:val="24"/>
                <w:lang w:val="uk-UA"/>
              </w:rPr>
              <w:t>.</w:t>
            </w:r>
            <w:r w:rsidRPr="002755D1">
              <w:rPr>
                <w:rFonts w:ascii="Times New Roman" w:hAnsi="Times New Roman"/>
                <w:sz w:val="24"/>
              </w:rPr>
              <w:t xml:space="preserve"> Прийняття даного регуляторного акта забезпечить досягнути встановлених цілей, чітких та прозорих механізмів справляння та </w:t>
            </w:r>
            <w:r w:rsidR="00A44E92" w:rsidRPr="002755D1">
              <w:rPr>
                <w:rFonts w:ascii="Times New Roman" w:hAnsi="Times New Roman"/>
                <w:sz w:val="24"/>
              </w:rPr>
              <w:t>сплати</w:t>
            </w:r>
            <w:r w:rsidRPr="002755D1">
              <w:rPr>
                <w:rFonts w:ascii="Times New Roman" w:hAnsi="Times New Roman"/>
                <w:sz w:val="24"/>
              </w:rPr>
              <w:t xml:space="preserve"> місцевих податків та зборів на території</w:t>
            </w:r>
            <w:r w:rsidR="00D25636" w:rsidRPr="002755D1">
              <w:rPr>
                <w:rFonts w:ascii="Times New Roman" w:hAnsi="Times New Roman"/>
                <w:sz w:val="24"/>
                <w:lang w:val="uk-UA"/>
              </w:rPr>
              <w:t xml:space="preserve"> </w:t>
            </w:r>
            <w:r w:rsidR="006A3301">
              <w:rPr>
                <w:rFonts w:ascii="Times New Roman" w:hAnsi="Times New Roman"/>
                <w:sz w:val="24"/>
                <w:lang w:val="uk-UA"/>
              </w:rPr>
              <w:t>Новобілоус</w:t>
            </w:r>
            <w:r w:rsidR="006E68CE" w:rsidRPr="002755D1">
              <w:rPr>
                <w:rFonts w:ascii="Times New Roman" w:hAnsi="Times New Roman"/>
                <w:sz w:val="24"/>
                <w:lang w:val="uk-UA"/>
              </w:rPr>
              <w:t>ької сільської</w:t>
            </w:r>
            <w:r w:rsidR="00D25636" w:rsidRPr="002755D1">
              <w:rPr>
                <w:rFonts w:ascii="Times New Roman" w:hAnsi="Times New Roman"/>
                <w:sz w:val="24"/>
                <w:lang w:val="uk-UA"/>
              </w:rPr>
              <w:t xml:space="preserve"> </w:t>
            </w:r>
            <w:proofErr w:type="gramStart"/>
            <w:r w:rsidR="00D25636" w:rsidRPr="002755D1">
              <w:rPr>
                <w:rFonts w:ascii="Times New Roman" w:hAnsi="Times New Roman"/>
                <w:sz w:val="24"/>
                <w:lang w:val="uk-UA"/>
              </w:rPr>
              <w:t>ради</w:t>
            </w:r>
            <w:proofErr w:type="gramEnd"/>
            <w:r w:rsidR="00D25636" w:rsidRPr="002755D1">
              <w:rPr>
                <w:rFonts w:ascii="Times New Roman" w:hAnsi="Times New Roman"/>
                <w:sz w:val="24"/>
                <w:lang w:val="uk-UA"/>
              </w:rPr>
              <w:t xml:space="preserve">  та відповідне наповнення </w:t>
            </w:r>
            <w:r w:rsidR="006E68CE" w:rsidRPr="002755D1">
              <w:rPr>
                <w:rFonts w:ascii="Times New Roman" w:hAnsi="Times New Roman"/>
                <w:sz w:val="24"/>
                <w:lang w:val="uk-UA"/>
              </w:rPr>
              <w:t>сільського</w:t>
            </w:r>
            <w:r w:rsidR="00D25636" w:rsidRPr="002755D1">
              <w:rPr>
                <w:rFonts w:ascii="Times New Roman" w:hAnsi="Times New Roman"/>
                <w:sz w:val="24"/>
                <w:lang w:val="uk-UA"/>
              </w:rPr>
              <w:t xml:space="preserve"> бюджету. До бюджету надійде близько </w:t>
            </w:r>
            <w:r w:rsidR="001D7CA1" w:rsidRPr="001D7CA1">
              <w:rPr>
                <w:rFonts w:ascii="Times New Roman" w:hAnsi="Times New Roman"/>
                <w:sz w:val="24"/>
                <w:lang w:val="uk-UA"/>
              </w:rPr>
              <w:t xml:space="preserve">2239 </w:t>
            </w:r>
            <w:r w:rsidR="00D25636" w:rsidRPr="001D7CA1">
              <w:rPr>
                <w:rFonts w:ascii="Times New Roman" w:hAnsi="Times New Roman"/>
                <w:sz w:val="24"/>
                <w:lang w:val="uk-UA"/>
              </w:rPr>
              <w:t>тис</w:t>
            </w:r>
            <w:r w:rsidR="00D25636" w:rsidRPr="002755D1">
              <w:rPr>
                <w:rFonts w:ascii="Times New Roman" w:hAnsi="Times New Roman"/>
                <w:sz w:val="24"/>
                <w:lang w:val="uk-UA"/>
              </w:rPr>
              <w:t>.грн., які будуть спрямовані на соціально-економічний та культурний розвиток громади. Таким чином буде досягнута збалансованість інтересів громади та платників податків та зборів.</w:t>
            </w:r>
          </w:p>
        </w:tc>
      </w:tr>
      <w:tr w:rsidR="00851952" w:rsidRPr="002755D1" w:rsidTr="006E68CE">
        <w:trPr>
          <w:trHeight w:val="2793"/>
        </w:trPr>
        <w:tc>
          <w:tcPr>
            <w:tcW w:w="2411" w:type="dxa"/>
            <w:tcBorders>
              <w:top w:val="single" w:sz="4" w:space="0" w:color="auto"/>
              <w:left w:val="single" w:sz="4" w:space="0" w:color="auto"/>
              <w:bottom w:val="single" w:sz="4" w:space="0" w:color="auto"/>
              <w:right w:val="single" w:sz="4" w:space="0" w:color="auto"/>
            </w:tcBorders>
          </w:tcPr>
          <w:p w:rsidR="00183084" w:rsidRPr="002755D1" w:rsidRDefault="00183084" w:rsidP="00A44E92">
            <w:pPr>
              <w:spacing w:line="256" w:lineRule="auto"/>
              <w:ind w:left="142" w:hanging="142"/>
              <w:rPr>
                <w:rFonts w:ascii="Times New Roman" w:hAnsi="Times New Roman"/>
                <w:sz w:val="24"/>
              </w:rPr>
            </w:pPr>
            <w:r w:rsidRPr="002755D1">
              <w:rPr>
                <w:rFonts w:ascii="Times New Roman" w:hAnsi="Times New Roman"/>
                <w:sz w:val="24"/>
              </w:rPr>
              <w:t xml:space="preserve">Альтернатива 3 </w:t>
            </w:r>
          </w:p>
          <w:p w:rsidR="00851952" w:rsidRPr="002755D1" w:rsidRDefault="00851952" w:rsidP="00A44E92">
            <w:pPr>
              <w:spacing w:line="256" w:lineRule="auto"/>
              <w:ind w:left="142" w:hanging="142"/>
              <w:rPr>
                <w:rFonts w:ascii="Times New Roman" w:hAnsi="Times New Roman"/>
                <w:sz w:val="24"/>
              </w:rPr>
            </w:pPr>
          </w:p>
        </w:tc>
        <w:tc>
          <w:tcPr>
            <w:tcW w:w="2683" w:type="dxa"/>
            <w:tcBorders>
              <w:top w:val="single" w:sz="4" w:space="0" w:color="auto"/>
              <w:left w:val="single" w:sz="4" w:space="0" w:color="auto"/>
              <w:bottom w:val="single" w:sz="4" w:space="0" w:color="auto"/>
              <w:right w:val="single" w:sz="4" w:space="0" w:color="auto"/>
            </w:tcBorders>
          </w:tcPr>
          <w:p w:rsidR="00183084" w:rsidRPr="002755D1" w:rsidRDefault="00183084" w:rsidP="00A44E92">
            <w:pPr>
              <w:spacing w:line="256" w:lineRule="auto"/>
              <w:ind w:left="10"/>
              <w:rPr>
                <w:rFonts w:ascii="Times New Roman" w:hAnsi="Times New Roman"/>
                <w:sz w:val="24"/>
                <w:szCs w:val="24"/>
              </w:rPr>
            </w:pPr>
            <w:r w:rsidRPr="002755D1">
              <w:rPr>
                <w:rFonts w:ascii="Times New Roman" w:hAnsi="Times New Roman"/>
                <w:sz w:val="24"/>
                <w:szCs w:val="24"/>
              </w:rPr>
              <w:t xml:space="preserve">2 - цілі </w:t>
            </w:r>
          </w:p>
          <w:p w:rsidR="00851952" w:rsidRPr="002755D1" w:rsidRDefault="00183084" w:rsidP="009B4265">
            <w:pPr>
              <w:ind w:left="10"/>
              <w:rPr>
                <w:rFonts w:ascii="Times New Roman" w:hAnsi="Times New Roman"/>
                <w:sz w:val="24"/>
                <w:szCs w:val="24"/>
              </w:rPr>
            </w:pPr>
            <w:r w:rsidRPr="002755D1">
              <w:rPr>
                <w:rFonts w:ascii="Times New Roman" w:hAnsi="Times New Roman"/>
                <w:sz w:val="24"/>
                <w:szCs w:val="24"/>
              </w:rPr>
              <w:t xml:space="preserve">прийняття регуляторного акта можуть </w:t>
            </w:r>
            <w:proofErr w:type="gramStart"/>
            <w:r w:rsidRPr="002755D1">
              <w:rPr>
                <w:rFonts w:ascii="Times New Roman" w:hAnsi="Times New Roman"/>
                <w:sz w:val="24"/>
                <w:szCs w:val="24"/>
              </w:rPr>
              <w:t>бути</w:t>
            </w:r>
            <w:proofErr w:type="gramEnd"/>
            <w:r w:rsidRPr="002755D1">
              <w:rPr>
                <w:rFonts w:ascii="Times New Roman" w:hAnsi="Times New Roman"/>
                <w:sz w:val="24"/>
                <w:szCs w:val="24"/>
              </w:rPr>
              <w:t xml:space="preserve"> досягнуті частково (проблема значно зменшиться, деякі важливі та критичні аспекти про</w:t>
            </w:r>
            <w:r w:rsidR="009B4265" w:rsidRPr="002755D1">
              <w:rPr>
                <w:rFonts w:ascii="Times New Roman" w:hAnsi="Times New Roman"/>
                <w:sz w:val="24"/>
                <w:szCs w:val="24"/>
              </w:rPr>
              <w:t xml:space="preserve">блеми залишаться невирішеними) </w:t>
            </w:r>
          </w:p>
        </w:tc>
        <w:tc>
          <w:tcPr>
            <w:tcW w:w="4956" w:type="dxa"/>
            <w:tcBorders>
              <w:top w:val="single" w:sz="4" w:space="0" w:color="auto"/>
              <w:left w:val="single" w:sz="4" w:space="0" w:color="auto"/>
              <w:bottom w:val="single" w:sz="4" w:space="0" w:color="auto"/>
              <w:right w:val="single" w:sz="4" w:space="0" w:color="auto"/>
            </w:tcBorders>
          </w:tcPr>
          <w:p w:rsidR="00183084" w:rsidRPr="002755D1" w:rsidRDefault="00183084" w:rsidP="00A44E92">
            <w:pPr>
              <w:spacing w:after="36" w:line="216" w:lineRule="auto"/>
              <w:ind w:left="26" w:right="38" w:hanging="26"/>
              <w:rPr>
                <w:rFonts w:ascii="Times New Roman" w:hAnsi="Times New Roman"/>
                <w:sz w:val="24"/>
              </w:rPr>
            </w:pPr>
            <w:r w:rsidRPr="002755D1">
              <w:rPr>
                <w:rFonts w:ascii="Times New Roman" w:hAnsi="Times New Roman"/>
                <w:sz w:val="24"/>
              </w:rPr>
              <w:t xml:space="preserve">Цілі регулювання можуть </w:t>
            </w:r>
            <w:proofErr w:type="gramStart"/>
            <w:r w:rsidRPr="002755D1">
              <w:rPr>
                <w:rFonts w:ascii="Times New Roman" w:hAnsi="Times New Roman"/>
                <w:sz w:val="24"/>
              </w:rPr>
              <w:t>бути</w:t>
            </w:r>
            <w:proofErr w:type="gramEnd"/>
            <w:r w:rsidRPr="002755D1">
              <w:rPr>
                <w:rFonts w:ascii="Times New Roman" w:hAnsi="Times New Roman"/>
                <w:sz w:val="24"/>
              </w:rPr>
              <w:t xml:space="preserve"> досягнуті частково. Надмірне навантаження  по сплаті податків і зборів  може спричинити переходу </w:t>
            </w:r>
            <w:proofErr w:type="gramStart"/>
            <w:r w:rsidRPr="002755D1">
              <w:rPr>
                <w:rFonts w:ascii="Times New Roman" w:hAnsi="Times New Roman"/>
                <w:sz w:val="24"/>
              </w:rPr>
              <w:t>в</w:t>
            </w:r>
            <w:proofErr w:type="gramEnd"/>
          </w:p>
          <w:p w:rsidR="00851952" w:rsidRPr="002755D1" w:rsidRDefault="00183084" w:rsidP="00A44E92">
            <w:pPr>
              <w:spacing w:after="272" w:line="244" w:lineRule="auto"/>
              <w:ind w:left="26" w:right="17" w:hanging="26"/>
              <w:jc w:val="both"/>
              <w:rPr>
                <w:rFonts w:ascii="Times New Roman" w:hAnsi="Times New Roman"/>
                <w:sz w:val="24"/>
              </w:rPr>
            </w:pPr>
            <w:r w:rsidRPr="002755D1">
              <w:rPr>
                <w:rFonts w:ascii="Times New Roman" w:hAnsi="Times New Roman"/>
                <w:sz w:val="24"/>
              </w:rPr>
              <w:t>"тінь" суб'єктів господарювання</w:t>
            </w:r>
            <w:r w:rsidR="0033159D" w:rsidRPr="002755D1">
              <w:rPr>
                <w:rFonts w:ascii="Times New Roman" w:hAnsi="Times New Roman"/>
                <w:sz w:val="24"/>
                <w:lang w:val="uk-UA"/>
              </w:rPr>
              <w:t>, зменшення кількості робочих місць та розміру заробітної плати і як наслідок виникне зворотний ефект в результаті якого зменшення надходжень до місцевого бюджету. Балансу інтересів досягнуто не буде.</w:t>
            </w:r>
            <w:r w:rsidRPr="002755D1">
              <w:rPr>
                <w:rFonts w:ascii="Times New Roman" w:hAnsi="Times New Roman"/>
                <w:sz w:val="24"/>
              </w:rPr>
              <w:t xml:space="preserve">  </w:t>
            </w:r>
          </w:p>
        </w:tc>
      </w:tr>
    </w:tbl>
    <w:p w:rsidR="009B4265" w:rsidRPr="00A2041E" w:rsidRDefault="009B4265" w:rsidP="00A44E92">
      <w:pPr>
        <w:spacing w:after="0"/>
        <w:ind w:left="142" w:hanging="142"/>
        <w:jc w:val="both"/>
        <w:rPr>
          <w:rFonts w:ascii="Times New Roman" w:eastAsia="Times New Roman" w:hAnsi="Times New Roman" w:cs="Times New Roman"/>
          <w:lang w:eastAsia="ru-RU"/>
        </w:rPr>
      </w:pPr>
    </w:p>
    <w:tbl>
      <w:tblPr>
        <w:tblStyle w:val="TableGrid21"/>
        <w:tblW w:w="9891" w:type="dxa"/>
        <w:tblInd w:w="-115" w:type="dxa"/>
        <w:tblLayout w:type="fixed"/>
        <w:tblCellMar>
          <w:top w:w="49" w:type="dxa"/>
          <w:left w:w="106" w:type="dxa"/>
          <w:right w:w="54" w:type="dxa"/>
        </w:tblCellMar>
        <w:tblLook w:val="04A0" w:firstRow="1" w:lastRow="0" w:firstColumn="1" w:lastColumn="0" w:noHBand="0" w:noVBand="1"/>
      </w:tblPr>
      <w:tblGrid>
        <w:gridCol w:w="1528"/>
        <w:gridCol w:w="3260"/>
        <w:gridCol w:w="2835"/>
        <w:gridCol w:w="2268"/>
      </w:tblGrid>
      <w:tr w:rsidR="0015074F" w:rsidRPr="002755D1" w:rsidTr="009B4265">
        <w:trPr>
          <w:trHeight w:val="1114"/>
        </w:trPr>
        <w:tc>
          <w:tcPr>
            <w:tcW w:w="1528" w:type="dxa"/>
            <w:tcBorders>
              <w:top w:val="single" w:sz="4" w:space="0" w:color="000000"/>
              <w:left w:val="single" w:sz="4" w:space="0" w:color="000000"/>
              <w:bottom w:val="single" w:sz="4" w:space="0" w:color="auto"/>
              <w:right w:val="single" w:sz="4" w:space="0" w:color="000000"/>
            </w:tcBorders>
          </w:tcPr>
          <w:p w:rsidR="0015074F" w:rsidRPr="002755D1" w:rsidRDefault="009B4265" w:rsidP="00D25636">
            <w:pPr>
              <w:spacing w:after="160" w:line="259" w:lineRule="auto"/>
              <w:rPr>
                <w:rFonts w:ascii="Times New Roman" w:eastAsiaTheme="minorHAnsi" w:hAnsi="Times New Roman" w:cs="Times New Roman"/>
                <w:lang w:eastAsia="en-US"/>
              </w:rPr>
            </w:pPr>
            <w:r w:rsidRPr="002755D1">
              <w:rPr>
                <w:rFonts w:ascii="Times New Roman" w:hAnsi="Times New Roman" w:cs="Times New Roman"/>
              </w:rPr>
              <w:br w:type="page"/>
            </w:r>
            <w:r w:rsidR="0015074F" w:rsidRPr="002755D1">
              <w:rPr>
                <w:rFonts w:ascii="Times New Roman" w:eastAsiaTheme="minorHAnsi" w:hAnsi="Times New Roman" w:cs="Times New Roman"/>
                <w:b/>
                <w:lang w:eastAsia="en-US"/>
              </w:rPr>
              <w:t xml:space="preserve">Рейтинг результативності </w:t>
            </w:r>
          </w:p>
        </w:tc>
        <w:tc>
          <w:tcPr>
            <w:tcW w:w="3260" w:type="dxa"/>
            <w:tcBorders>
              <w:top w:val="single" w:sz="4" w:space="0" w:color="000000"/>
              <w:left w:val="single" w:sz="4" w:space="0" w:color="000000"/>
              <w:bottom w:val="single" w:sz="4" w:space="0" w:color="000000"/>
              <w:right w:val="single" w:sz="4" w:space="0" w:color="000000"/>
            </w:tcBorders>
          </w:tcPr>
          <w:p w:rsidR="0015074F" w:rsidRPr="002755D1" w:rsidRDefault="0015074F" w:rsidP="00D25636">
            <w:pPr>
              <w:spacing w:after="22" w:line="259"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Вигоди </w:t>
            </w:r>
          </w:p>
          <w:p w:rsidR="0015074F" w:rsidRPr="002755D1" w:rsidRDefault="0015074F" w:rsidP="00A44E92">
            <w:pPr>
              <w:spacing w:after="160" w:line="259" w:lineRule="auto"/>
              <w:ind w:left="142" w:hanging="142"/>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w:t>
            </w:r>
            <w:proofErr w:type="gramStart"/>
            <w:r w:rsidRPr="002755D1">
              <w:rPr>
                <w:rFonts w:ascii="Times New Roman" w:eastAsiaTheme="minorHAnsi" w:hAnsi="Times New Roman" w:cs="Times New Roman"/>
                <w:b/>
                <w:lang w:eastAsia="en-US"/>
              </w:rPr>
              <w:t>п</w:t>
            </w:r>
            <w:proofErr w:type="gramEnd"/>
            <w:r w:rsidRPr="002755D1">
              <w:rPr>
                <w:rFonts w:ascii="Times New Roman" w:eastAsiaTheme="minorHAnsi" w:hAnsi="Times New Roman" w:cs="Times New Roman"/>
                <w:b/>
                <w:lang w:eastAsia="en-US"/>
              </w:rPr>
              <w:t xml:space="preserve">ідсумок) </w:t>
            </w:r>
          </w:p>
        </w:tc>
        <w:tc>
          <w:tcPr>
            <w:tcW w:w="2835" w:type="dxa"/>
            <w:tcBorders>
              <w:top w:val="single" w:sz="4" w:space="0" w:color="000000"/>
              <w:left w:val="single" w:sz="4" w:space="0" w:color="000000"/>
              <w:bottom w:val="single" w:sz="4" w:space="0" w:color="000000"/>
              <w:right w:val="single" w:sz="4" w:space="0" w:color="000000"/>
            </w:tcBorders>
          </w:tcPr>
          <w:p w:rsidR="0015074F" w:rsidRPr="002755D1" w:rsidRDefault="0015074F" w:rsidP="00A44E92">
            <w:pPr>
              <w:spacing w:after="22" w:line="259" w:lineRule="auto"/>
              <w:ind w:left="142" w:hanging="142"/>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Витрати </w:t>
            </w:r>
          </w:p>
          <w:p w:rsidR="0015074F" w:rsidRPr="002755D1" w:rsidRDefault="0015074F" w:rsidP="00D25636">
            <w:pPr>
              <w:spacing w:after="160" w:line="259" w:lineRule="auto"/>
              <w:ind w:left="28"/>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w:t>
            </w:r>
            <w:proofErr w:type="gramStart"/>
            <w:r w:rsidRPr="002755D1">
              <w:rPr>
                <w:rFonts w:ascii="Times New Roman" w:eastAsiaTheme="minorHAnsi" w:hAnsi="Times New Roman" w:cs="Times New Roman"/>
                <w:b/>
                <w:lang w:eastAsia="en-US"/>
              </w:rPr>
              <w:t>п</w:t>
            </w:r>
            <w:proofErr w:type="gramEnd"/>
            <w:r w:rsidRPr="002755D1">
              <w:rPr>
                <w:rFonts w:ascii="Times New Roman" w:eastAsiaTheme="minorHAnsi" w:hAnsi="Times New Roman" w:cs="Times New Roman"/>
                <w:b/>
                <w:lang w:eastAsia="en-US"/>
              </w:rPr>
              <w:t xml:space="preserve">ідсумок) </w:t>
            </w:r>
          </w:p>
        </w:tc>
        <w:tc>
          <w:tcPr>
            <w:tcW w:w="2268" w:type="dxa"/>
            <w:tcBorders>
              <w:top w:val="single" w:sz="4" w:space="0" w:color="000000"/>
              <w:left w:val="single" w:sz="4" w:space="0" w:color="000000"/>
              <w:bottom w:val="single" w:sz="4" w:space="0" w:color="000000"/>
              <w:right w:val="single" w:sz="4" w:space="0" w:color="000000"/>
            </w:tcBorders>
          </w:tcPr>
          <w:p w:rsidR="0015074F" w:rsidRPr="002755D1" w:rsidRDefault="0015074F" w:rsidP="00D25636">
            <w:pPr>
              <w:spacing w:after="160" w:line="259" w:lineRule="auto"/>
              <w:ind w:left="-24"/>
              <w:rPr>
                <w:rFonts w:ascii="Times New Roman" w:eastAsiaTheme="minorHAnsi" w:hAnsi="Times New Roman" w:cs="Times New Roman"/>
                <w:sz w:val="20"/>
                <w:szCs w:val="20"/>
                <w:lang w:eastAsia="en-US"/>
              </w:rPr>
            </w:pPr>
            <w:r w:rsidRPr="002755D1">
              <w:rPr>
                <w:rFonts w:ascii="Times New Roman" w:eastAsiaTheme="minorHAnsi" w:hAnsi="Times New Roman" w:cs="Times New Roman"/>
                <w:b/>
                <w:sz w:val="20"/>
                <w:szCs w:val="20"/>
                <w:lang w:eastAsia="en-US"/>
              </w:rPr>
              <w:t xml:space="preserve">Обґрунтування відповідного місця альтернативи </w:t>
            </w:r>
            <w:proofErr w:type="gramStart"/>
            <w:r w:rsidRPr="002755D1">
              <w:rPr>
                <w:rFonts w:ascii="Times New Roman" w:eastAsiaTheme="minorHAnsi" w:hAnsi="Times New Roman" w:cs="Times New Roman"/>
                <w:b/>
                <w:sz w:val="20"/>
                <w:szCs w:val="20"/>
                <w:lang w:eastAsia="en-US"/>
              </w:rPr>
              <w:t>у</w:t>
            </w:r>
            <w:proofErr w:type="gramEnd"/>
            <w:r w:rsidRPr="002755D1">
              <w:rPr>
                <w:rFonts w:ascii="Times New Roman" w:eastAsiaTheme="minorHAnsi" w:hAnsi="Times New Roman" w:cs="Times New Roman"/>
                <w:b/>
                <w:sz w:val="20"/>
                <w:szCs w:val="20"/>
                <w:lang w:eastAsia="en-US"/>
              </w:rPr>
              <w:t xml:space="preserve"> рейтингу </w:t>
            </w:r>
          </w:p>
        </w:tc>
      </w:tr>
      <w:tr w:rsidR="0010413D" w:rsidRPr="002755D1" w:rsidTr="009B4265">
        <w:trPr>
          <w:trHeight w:val="4974"/>
        </w:trPr>
        <w:tc>
          <w:tcPr>
            <w:tcW w:w="1528" w:type="dxa"/>
            <w:tcBorders>
              <w:top w:val="single" w:sz="4" w:space="0" w:color="auto"/>
              <w:left w:val="single" w:sz="4" w:space="0" w:color="000000"/>
              <w:bottom w:val="single" w:sz="4" w:space="0" w:color="auto"/>
              <w:right w:val="single" w:sz="4" w:space="0" w:color="000000"/>
            </w:tcBorders>
          </w:tcPr>
          <w:p w:rsidR="0010413D" w:rsidRPr="002755D1" w:rsidRDefault="0010413D" w:rsidP="009B4265">
            <w:pPr>
              <w:spacing w:line="259" w:lineRule="auto"/>
              <w:ind w:left="5"/>
              <w:jc w:val="center"/>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Альтернатива 2</w:t>
            </w:r>
          </w:p>
        </w:tc>
        <w:tc>
          <w:tcPr>
            <w:tcW w:w="3260" w:type="dxa"/>
            <w:tcBorders>
              <w:top w:val="single" w:sz="4" w:space="0" w:color="000000"/>
              <w:left w:val="single" w:sz="4" w:space="0" w:color="000000"/>
              <w:bottom w:val="single" w:sz="4" w:space="0" w:color="auto"/>
              <w:right w:val="single" w:sz="4" w:space="0" w:color="000000"/>
            </w:tcBorders>
          </w:tcPr>
          <w:p w:rsidR="006E68CE" w:rsidRPr="002755D1" w:rsidRDefault="0010413D" w:rsidP="009B4265">
            <w:pPr>
              <w:spacing w:line="14" w:lineRule="atLeast"/>
              <w:ind w:right="8"/>
              <w:jc w:val="both"/>
              <w:rPr>
                <w:rFonts w:ascii="Times New Roman" w:eastAsiaTheme="minorHAnsi" w:hAnsi="Times New Roman" w:cs="Times New Roman"/>
                <w:b/>
                <w:lang w:val="uk-UA" w:eastAsia="en-US"/>
              </w:rPr>
            </w:pPr>
            <w:r w:rsidRPr="002755D1">
              <w:rPr>
                <w:rFonts w:ascii="Times New Roman" w:eastAsiaTheme="minorHAnsi" w:hAnsi="Times New Roman" w:cs="Times New Roman"/>
                <w:b/>
                <w:lang w:eastAsia="en-US"/>
              </w:rPr>
              <w:t xml:space="preserve">Держава: </w:t>
            </w:r>
          </w:p>
          <w:p w:rsidR="0010413D" w:rsidRPr="002755D1" w:rsidRDefault="0010413D" w:rsidP="009B4265">
            <w:pPr>
              <w:spacing w:line="14" w:lineRule="atLeast"/>
              <w:ind w:right="8"/>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w:t>
            </w:r>
            <w:r w:rsidRPr="002755D1">
              <w:rPr>
                <w:rFonts w:ascii="Times New Roman" w:eastAsiaTheme="minorHAnsi" w:hAnsi="Times New Roman" w:cs="Times New Roman"/>
                <w:lang w:eastAsia="en-US"/>
              </w:rPr>
              <w:t xml:space="preserve"> надходження додаткових коштів до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 - спрямування додаткового фінансового ресурсу на </w:t>
            </w:r>
            <w:proofErr w:type="gramStart"/>
            <w:r w:rsidRPr="002755D1">
              <w:rPr>
                <w:rFonts w:ascii="Times New Roman" w:eastAsiaTheme="minorHAnsi" w:hAnsi="Times New Roman" w:cs="Times New Roman"/>
                <w:lang w:eastAsia="en-US"/>
              </w:rPr>
              <w:t>соц</w:t>
            </w:r>
            <w:proofErr w:type="gramEnd"/>
            <w:r w:rsidRPr="002755D1">
              <w:rPr>
                <w:rFonts w:ascii="Times New Roman" w:eastAsiaTheme="minorHAnsi" w:hAnsi="Times New Roman" w:cs="Times New Roman"/>
                <w:lang w:eastAsia="en-US"/>
              </w:rPr>
              <w:t xml:space="preserve">іальноекономічний розвиток </w:t>
            </w:r>
            <w:r w:rsidRPr="002755D1">
              <w:rPr>
                <w:rFonts w:ascii="Times New Roman" w:eastAsiaTheme="minorHAnsi" w:hAnsi="Times New Roman" w:cs="Times New Roman"/>
                <w:lang w:val="uk-UA" w:eastAsia="en-US"/>
              </w:rPr>
              <w:t>громади.</w:t>
            </w:r>
          </w:p>
          <w:p w:rsidR="0010413D" w:rsidRPr="002755D1" w:rsidRDefault="0010413D"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Громадяни: </w:t>
            </w:r>
          </w:p>
          <w:p w:rsidR="0010413D" w:rsidRPr="002755D1" w:rsidRDefault="0010413D" w:rsidP="009B4265">
            <w:pPr>
              <w:spacing w:line="14" w:lineRule="atLeast"/>
              <w:ind w:right="4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 Сплата податків і зборі</w:t>
            </w:r>
            <w:proofErr w:type="gramStart"/>
            <w:r w:rsidRPr="002755D1">
              <w:rPr>
                <w:rFonts w:ascii="Times New Roman" w:eastAsiaTheme="minorHAnsi" w:hAnsi="Times New Roman" w:cs="Times New Roman"/>
                <w:lang w:eastAsia="en-US"/>
              </w:rPr>
              <w:t>в</w:t>
            </w:r>
            <w:proofErr w:type="gramEnd"/>
            <w:r w:rsidRPr="002755D1">
              <w:rPr>
                <w:rFonts w:ascii="Times New Roman" w:eastAsiaTheme="minorHAnsi" w:hAnsi="Times New Roman" w:cs="Times New Roman"/>
                <w:lang w:eastAsia="en-US"/>
              </w:rPr>
              <w:t xml:space="preserve"> за обґрунтованими ставками.</w:t>
            </w:r>
          </w:p>
          <w:p w:rsidR="006E68CE" w:rsidRPr="002755D1" w:rsidRDefault="0010413D" w:rsidP="009B4265">
            <w:pPr>
              <w:spacing w:line="14" w:lineRule="atLeast"/>
              <w:jc w:val="both"/>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 xml:space="preserve">Встановлення </w:t>
            </w:r>
            <w:proofErr w:type="gramStart"/>
            <w:r w:rsidRPr="002755D1">
              <w:rPr>
                <w:rFonts w:ascii="Times New Roman" w:eastAsiaTheme="minorHAnsi" w:hAnsi="Times New Roman" w:cs="Times New Roman"/>
                <w:lang w:eastAsia="en-US"/>
              </w:rPr>
              <w:t>п</w:t>
            </w:r>
            <w:proofErr w:type="gramEnd"/>
            <w:r w:rsidRPr="002755D1">
              <w:rPr>
                <w:rFonts w:ascii="Times New Roman" w:eastAsiaTheme="minorHAnsi" w:hAnsi="Times New Roman" w:cs="Times New Roman"/>
                <w:lang w:eastAsia="en-US"/>
              </w:rPr>
              <w:t xml:space="preserve">ільг по сплаті податків для окремих категорій громадян </w:t>
            </w:r>
          </w:p>
          <w:p w:rsidR="0010413D" w:rsidRPr="002755D1" w:rsidRDefault="0010413D" w:rsidP="009B4265">
            <w:pPr>
              <w:spacing w:line="14" w:lineRule="atLeast"/>
              <w:jc w:val="both"/>
              <w:rPr>
                <w:rFonts w:ascii="Times New Roman" w:eastAsiaTheme="minorHAnsi" w:hAnsi="Times New Roman" w:cs="Times New Roman"/>
              </w:rPr>
            </w:pPr>
            <w:r w:rsidRPr="002755D1">
              <w:rPr>
                <w:rFonts w:ascii="Times New Roman" w:eastAsiaTheme="minorHAnsi" w:hAnsi="Times New Roman" w:cs="Times New Roman"/>
                <w:b/>
                <w:lang w:eastAsia="en-US"/>
              </w:rPr>
              <w:t>Суб’єкти господарювання:</w:t>
            </w:r>
            <w:r w:rsidRPr="002755D1">
              <w:rPr>
                <w:rFonts w:ascii="Times New Roman" w:eastAsiaTheme="minorHAnsi" w:hAnsi="Times New Roman" w:cs="Times New Roman"/>
                <w:lang w:eastAsia="en-US"/>
              </w:rPr>
              <w:t xml:space="preserve"> Сплата податків і зборі</w:t>
            </w:r>
            <w:proofErr w:type="gramStart"/>
            <w:r w:rsidRPr="002755D1">
              <w:rPr>
                <w:rFonts w:ascii="Times New Roman" w:eastAsiaTheme="minorHAnsi" w:hAnsi="Times New Roman" w:cs="Times New Roman"/>
                <w:lang w:eastAsia="en-US"/>
              </w:rPr>
              <w:t>в</w:t>
            </w:r>
            <w:proofErr w:type="gramEnd"/>
            <w:r w:rsidRPr="002755D1">
              <w:rPr>
                <w:rFonts w:ascii="Times New Roman" w:eastAsiaTheme="minorHAnsi" w:hAnsi="Times New Roman" w:cs="Times New Roman"/>
                <w:lang w:eastAsia="en-US"/>
              </w:rPr>
              <w:t xml:space="preserve"> за обґрунтованими ставками. Запровадження корегуючих (пом'якшувальних) заходів для малого </w:t>
            </w:r>
            <w:proofErr w:type="gramStart"/>
            <w:r w:rsidRPr="002755D1">
              <w:rPr>
                <w:rFonts w:ascii="Times New Roman" w:eastAsiaTheme="minorHAnsi" w:hAnsi="Times New Roman" w:cs="Times New Roman"/>
                <w:lang w:eastAsia="en-US"/>
              </w:rPr>
              <w:t>п</w:t>
            </w:r>
            <w:proofErr w:type="gramEnd"/>
            <w:r w:rsidRPr="002755D1">
              <w:rPr>
                <w:rFonts w:ascii="Times New Roman" w:eastAsiaTheme="minorHAnsi" w:hAnsi="Times New Roman" w:cs="Times New Roman"/>
                <w:lang w:eastAsia="en-US"/>
              </w:rPr>
              <w:t xml:space="preserve">ідприємництва. </w:t>
            </w:r>
          </w:p>
        </w:tc>
        <w:tc>
          <w:tcPr>
            <w:tcW w:w="2835" w:type="dxa"/>
            <w:tcBorders>
              <w:top w:val="single" w:sz="4" w:space="0" w:color="000000"/>
              <w:left w:val="single" w:sz="4" w:space="0" w:color="000000"/>
              <w:bottom w:val="single" w:sz="4" w:space="0" w:color="auto"/>
              <w:right w:val="single" w:sz="4" w:space="0" w:color="000000"/>
            </w:tcBorders>
          </w:tcPr>
          <w:p w:rsidR="0010413D" w:rsidRPr="002755D1" w:rsidRDefault="0010413D" w:rsidP="009B4265">
            <w:pPr>
              <w:spacing w:line="14" w:lineRule="atLeast"/>
              <w:ind w:left="5"/>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Держава:</w:t>
            </w:r>
          </w:p>
          <w:p w:rsidR="0010413D" w:rsidRPr="002755D1" w:rsidRDefault="0010413D" w:rsidP="009B4265">
            <w:pPr>
              <w:spacing w:line="14" w:lineRule="atLeast"/>
              <w:ind w:left="5" w:right="262"/>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Витрати, пов'язані з </w:t>
            </w:r>
            <w:proofErr w:type="gramStart"/>
            <w:r w:rsidRPr="002755D1">
              <w:rPr>
                <w:rFonts w:ascii="Times New Roman" w:eastAsiaTheme="minorHAnsi" w:hAnsi="Times New Roman" w:cs="Times New Roman"/>
                <w:lang w:eastAsia="en-US"/>
              </w:rPr>
              <w:t>п</w:t>
            </w:r>
            <w:proofErr w:type="gramEnd"/>
            <w:r w:rsidRPr="002755D1">
              <w:rPr>
                <w:rFonts w:ascii="Times New Roman" w:eastAsiaTheme="minorHAnsi" w:hAnsi="Times New Roman" w:cs="Times New Roman"/>
                <w:lang w:eastAsia="en-US"/>
              </w:rPr>
              <w:t xml:space="preserve">ідготовкою регуляторного акта та його офіційним опублікуванням в друкованому засобі масової інформації. </w:t>
            </w:r>
          </w:p>
          <w:p w:rsidR="006E68CE" w:rsidRPr="002755D1" w:rsidRDefault="0010413D" w:rsidP="009B4265">
            <w:pPr>
              <w:spacing w:line="14" w:lineRule="atLeast"/>
              <w:ind w:left="5"/>
              <w:jc w:val="both"/>
              <w:rPr>
                <w:rFonts w:ascii="Times New Roman" w:eastAsiaTheme="minorHAnsi" w:hAnsi="Times New Roman" w:cs="Times New Roman"/>
                <w:lang w:val="uk-UA" w:eastAsia="en-US"/>
              </w:rPr>
            </w:pPr>
            <w:r w:rsidRPr="002755D1">
              <w:rPr>
                <w:rFonts w:ascii="Times New Roman" w:eastAsiaTheme="minorHAnsi" w:hAnsi="Times New Roman" w:cs="Times New Roman"/>
                <w:b/>
                <w:lang w:eastAsia="en-US"/>
              </w:rPr>
              <w:t>Громадяни:</w:t>
            </w:r>
            <w:r w:rsidRPr="002755D1">
              <w:rPr>
                <w:rFonts w:ascii="Times New Roman" w:eastAsiaTheme="minorHAnsi" w:hAnsi="Times New Roman" w:cs="Times New Roman"/>
                <w:lang w:eastAsia="en-US"/>
              </w:rPr>
              <w:t xml:space="preserve">  </w:t>
            </w:r>
          </w:p>
          <w:p w:rsidR="0010413D" w:rsidRPr="002755D1" w:rsidRDefault="0010413D" w:rsidP="009B4265">
            <w:pPr>
              <w:spacing w:line="14" w:lineRule="atLeast"/>
              <w:ind w:left="5"/>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Сплата податків за </w:t>
            </w:r>
          </w:p>
          <w:p w:rsidR="0010413D" w:rsidRPr="002755D1" w:rsidRDefault="0010413D" w:rsidP="009B4265">
            <w:pPr>
              <w:spacing w:line="14" w:lineRule="atLeast"/>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встановленими ставками  </w:t>
            </w:r>
          </w:p>
          <w:p w:rsidR="0010413D" w:rsidRPr="002755D1" w:rsidRDefault="0010413D" w:rsidP="001D7CA1">
            <w:pPr>
              <w:spacing w:line="14" w:lineRule="atLeast"/>
              <w:ind w:left="5" w:right="183"/>
              <w:jc w:val="both"/>
              <w:rPr>
                <w:rFonts w:ascii="Times New Roman" w:eastAsiaTheme="minorHAnsi" w:hAnsi="Times New Roman" w:cs="Times New Roman"/>
                <w:lang w:val="uk-UA" w:eastAsia="en-US"/>
              </w:rPr>
            </w:pPr>
            <w:r w:rsidRPr="002755D1">
              <w:rPr>
                <w:rFonts w:ascii="Times New Roman" w:eastAsiaTheme="minorHAnsi" w:hAnsi="Times New Roman" w:cs="Times New Roman"/>
                <w:b/>
                <w:lang w:eastAsia="en-US"/>
              </w:rPr>
              <w:t>Суб’єкти господарювання:</w:t>
            </w:r>
            <w:r w:rsidRPr="002755D1">
              <w:rPr>
                <w:rFonts w:ascii="Times New Roman" w:eastAsiaTheme="minorHAnsi" w:hAnsi="Times New Roman" w:cs="Times New Roman"/>
                <w:lang w:eastAsia="en-US"/>
              </w:rPr>
              <w:t xml:space="preserve"> Витрати: Сплата податків </w:t>
            </w:r>
            <w:r w:rsidR="006A3301">
              <w:rPr>
                <w:rFonts w:ascii="Times New Roman" w:eastAsiaTheme="minorHAnsi" w:hAnsi="Times New Roman" w:cs="Times New Roman"/>
                <w:lang w:val="uk-UA" w:eastAsia="en-US"/>
              </w:rPr>
              <w:t xml:space="preserve">і </w:t>
            </w:r>
            <w:r w:rsidR="00177058" w:rsidRPr="002755D1">
              <w:rPr>
                <w:rFonts w:ascii="Times New Roman" w:eastAsiaTheme="minorHAnsi" w:hAnsi="Times New Roman" w:cs="Times New Roman"/>
                <w:lang w:val="uk-UA" w:eastAsia="en-US"/>
              </w:rPr>
              <w:t>зборі</w:t>
            </w:r>
            <w:proofErr w:type="gramStart"/>
            <w:r w:rsidR="00177058" w:rsidRPr="002755D1">
              <w:rPr>
                <w:rFonts w:ascii="Times New Roman" w:eastAsiaTheme="minorHAnsi" w:hAnsi="Times New Roman" w:cs="Times New Roman"/>
                <w:lang w:val="uk-UA" w:eastAsia="en-US"/>
              </w:rPr>
              <w:t>в</w:t>
            </w:r>
            <w:proofErr w:type="gramEnd"/>
            <w:r w:rsidR="006A3301">
              <w:rPr>
                <w:rFonts w:ascii="Times New Roman" w:eastAsiaTheme="minorHAnsi" w:hAnsi="Times New Roman" w:cs="Times New Roman"/>
                <w:lang w:val="uk-UA" w:eastAsia="en-US"/>
              </w:rPr>
              <w:t xml:space="preserve"> </w:t>
            </w:r>
            <w:r w:rsidRPr="002755D1">
              <w:rPr>
                <w:rFonts w:ascii="Times New Roman" w:eastAsiaTheme="minorHAnsi" w:hAnsi="Times New Roman" w:cs="Times New Roman"/>
                <w:lang w:eastAsia="en-US"/>
              </w:rPr>
              <w:t>за запро</w:t>
            </w:r>
            <w:r w:rsidR="00177058" w:rsidRPr="002755D1">
              <w:rPr>
                <w:rFonts w:ascii="Times New Roman" w:eastAsiaTheme="minorHAnsi" w:hAnsi="Times New Roman" w:cs="Times New Roman"/>
                <w:lang w:val="uk-UA" w:eastAsia="en-US"/>
              </w:rPr>
              <w:t xml:space="preserve">вадженими </w:t>
            </w:r>
            <w:r w:rsidRPr="002755D1">
              <w:rPr>
                <w:rFonts w:ascii="Times New Roman" w:eastAsiaTheme="minorHAnsi" w:hAnsi="Times New Roman" w:cs="Times New Roman"/>
                <w:lang w:eastAsia="en-US"/>
              </w:rPr>
              <w:t xml:space="preserve">ставками. </w:t>
            </w:r>
            <w:r w:rsidR="00177058" w:rsidRPr="002755D1">
              <w:rPr>
                <w:rFonts w:ascii="Times New Roman" w:eastAsiaTheme="minorHAnsi" w:hAnsi="Times New Roman" w:cs="Times New Roman"/>
                <w:lang w:val="uk-UA" w:eastAsia="en-US"/>
              </w:rPr>
              <w:t>Сумарні витрати</w:t>
            </w:r>
            <w:r w:rsidR="00FE2F4A" w:rsidRPr="002755D1">
              <w:rPr>
                <w:rFonts w:ascii="Times New Roman" w:eastAsiaTheme="minorHAnsi" w:hAnsi="Times New Roman" w:cs="Times New Roman"/>
                <w:lang w:val="uk-UA" w:eastAsia="en-US"/>
              </w:rPr>
              <w:t xml:space="preserve"> </w:t>
            </w:r>
            <w:r w:rsidR="00177058" w:rsidRPr="002755D1">
              <w:rPr>
                <w:rFonts w:ascii="Times New Roman" w:eastAsiaTheme="minorHAnsi" w:hAnsi="Times New Roman" w:cs="Times New Roman"/>
                <w:lang w:val="uk-UA" w:eastAsia="en-US"/>
              </w:rPr>
              <w:t>грн</w:t>
            </w:r>
            <w:r w:rsidR="00FE2F4A" w:rsidRPr="002755D1">
              <w:rPr>
                <w:rFonts w:ascii="Times New Roman" w:eastAsiaTheme="minorHAnsi" w:hAnsi="Times New Roman" w:cs="Times New Roman"/>
                <w:lang w:val="uk-UA" w:eastAsia="en-US"/>
              </w:rPr>
              <w:t xml:space="preserve">.: </w:t>
            </w:r>
            <w:r w:rsidR="001D7CA1" w:rsidRPr="001D7CA1">
              <w:rPr>
                <w:rFonts w:ascii="Times New Roman" w:eastAsiaTheme="minorHAnsi" w:hAnsi="Times New Roman" w:cs="Times New Roman"/>
                <w:lang w:val="uk-UA" w:eastAsia="en-US"/>
              </w:rPr>
              <w:t>22390</w:t>
            </w:r>
            <w:r w:rsidR="00FE2F4A" w:rsidRPr="001D7CA1">
              <w:rPr>
                <w:rFonts w:ascii="Times New Roman" w:eastAsiaTheme="minorHAnsi" w:hAnsi="Times New Roman" w:cs="Times New Roman"/>
                <w:lang w:val="uk-UA" w:eastAsia="en-US"/>
              </w:rPr>
              <w:t>00,00</w:t>
            </w:r>
          </w:p>
        </w:tc>
        <w:tc>
          <w:tcPr>
            <w:tcW w:w="2268" w:type="dxa"/>
            <w:tcBorders>
              <w:top w:val="single" w:sz="4" w:space="0" w:color="000000"/>
              <w:left w:val="single" w:sz="4" w:space="0" w:color="000000"/>
              <w:bottom w:val="single" w:sz="4" w:space="0" w:color="auto"/>
              <w:right w:val="single" w:sz="4" w:space="0" w:color="000000"/>
            </w:tcBorders>
          </w:tcPr>
          <w:p w:rsidR="0010413D" w:rsidRPr="002755D1" w:rsidRDefault="0010413D" w:rsidP="009B4265">
            <w:pPr>
              <w:spacing w:line="14" w:lineRule="atLeast"/>
              <w:ind w:left="5" w:right="133"/>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Наповнення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 збереження суб’єктів господарювання та робочих місць </w:t>
            </w:r>
          </w:p>
        </w:tc>
      </w:tr>
      <w:tr w:rsidR="0015074F" w:rsidRPr="002755D1" w:rsidTr="009B4265">
        <w:tblPrEx>
          <w:tblCellMar>
            <w:right w:w="83" w:type="dxa"/>
          </w:tblCellMar>
        </w:tblPrEx>
        <w:trPr>
          <w:trHeight w:val="4467"/>
        </w:trPr>
        <w:tc>
          <w:tcPr>
            <w:tcW w:w="1528"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ind w:left="5"/>
              <w:jc w:val="center"/>
              <w:rPr>
                <w:rFonts w:ascii="Times New Roman" w:eastAsiaTheme="minorHAnsi" w:hAnsi="Times New Roman" w:cs="Times New Roman"/>
                <w:lang w:eastAsia="en-US"/>
              </w:rPr>
            </w:pPr>
            <w:r w:rsidRPr="002755D1">
              <w:rPr>
                <w:rFonts w:ascii="Times New Roman" w:eastAsiaTheme="minorHAnsi" w:hAnsi="Times New Roman" w:cs="Times New Roman"/>
                <w:lang w:eastAsia="en-US"/>
              </w:rPr>
              <w:lastRenderedPageBreak/>
              <w:t>Альтернатива 3</w:t>
            </w:r>
          </w:p>
        </w:tc>
        <w:tc>
          <w:tcPr>
            <w:tcW w:w="3260" w:type="dxa"/>
            <w:tcBorders>
              <w:top w:val="single" w:sz="4" w:space="0" w:color="000000"/>
              <w:left w:val="single" w:sz="4" w:space="0" w:color="000000"/>
              <w:bottom w:val="single" w:sz="4" w:space="0" w:color="000000"/>
              <w:right w:val="single" w:sz="4" w:space="0" w:color="000000"/>
            </w:tcBorders>
          </w:tcPr>
          <w:p w:rsidR="006E68CE" w:rsidRPr="002755D1" w:rsidRDefault="0015074F" w:rsidP="009B4265">
            <w:pPr>
              <w:spacing w:line="14" w:lineRule="atLeast"/>
              <w:ind w:right="155"/>
              <w:jc w:val="both"/>
              <w:rPr>
                <w:rFonts w:ascii="Times New Roman" w:eastAsiaTheme="minorHAnsi" w:hAnsi="Times New Roman" w:cs="Times New Roman"/>
                <w:lang w:val="uk-UA" w:eastAsia="en-US"/>
              </w:rPr>
            </w:pPr>
            <w:r w:rsidRPr="002755D1">
              <w:rPr>
                <w:rFonts w:ascii="Times New Roman" w:eastAsiaTheme="minorHAnsi" w:hAnsi="Times New Roman" w:cs="Times New Roman"/>
                <w:b/>
                <w:lang w:eastAsia="en-US"/>
              </w:rPr>
              <w:t>Держава:</w:t>
            </w:r>
            <w:r w:rsidRPr="002755D1">
              <w:rPr>
                <w:rFonts w:ascii="Times New Roman" w:eastAsiaTheme="minorHAnsi" w:hAnsi="Times New Roman" w:cs="Times New Roman"/>
                <w:lang w:eastAsia="en-US"/>
              </w:rPr>
              <w:t xml:space="preserve"> </w:t>
            </w:r>
          </w:p>
          <w:p w:rsidR="006E68CE" w:rsidRPr="002755D1" w:rsidRDefault="0015074F" w:rsidP="009B4265">
            <w:pPr>
              <w:spacing w:line="14" w:lineRule="atLeast"/>
              <w:ind w:right="155"/>
              <w:jc w:val="both"/>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Максимальні надходження кошті</w:t>
            </w:r>
            <w:proofErr w:type="gramStart"/>
            <w:r w:rsidRPr="002755D1">
              <w:rPr>
                <w:rFonts w:ascii="Times New Roman" w:eastAsiaTheme="minorHAnsi" w:hAnsi="Times New Roman" w:cs="Times New Roman"/>
                <w:lang w:eastAsia="en-US"/>
              </w:rPr>
              <w:t>в</w:t>
            </w:r>
            <w:proofErr w:type="gramEnd"/>
            <w:r w:rsidRPr="002755D1">
              <w:rPr>
                <w:rFonts w:ascii="Times New Roman" w:eastAsiaTheme="minorHAnsi" w:hAnsi="Times New Roman" w:cs="Times New Roman"/>
                <w:lang w:eastAsia="en-US"/>
              </w:rPr>
              <w:t xml:space="preserve"> до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 Спрямування надлишків на </w:t>
            </w:r>
            <w:proofErr w:type="gramStart"/>
            <w:r w:rsidRPr="002755D1">
              <w:rPr>
                <w:rFonts w:ascii="Times New Roman" w:eastAsiaTheme="minorHAnsi" w:hAnsi="Times New Roman" w:cs="Times New Roman"/>
                <w:lang w:eastAsia="en-US"/>
              </w:rPr>
              <w:t>соц</w:t>
            </w:r>
            <w:proofErr w:type="gramEnd"/>
            <w:r w:rsidRPr="002755D1">
              <w:rPr>
                <w:rFonts w:ascii="Times New Roman" w:eastAsiaTheme="minorHAnsi" w:hAnsi="Times New Roman" w:cs="Times New Roman"/>
                <w:lang w:eastAsia="en-US"/>
              </w:rPr>
              <w:t xml:space="preserve">іальноекономічний розвиток </w:t>
            </w:r>
            <w:r w:rsidRPr="002755D1">
              <w:rPr>
                <w:rFonts w:ascii="Times New Roman" w:eastAsiaTheme="minorHAnsi" w:hAnsi="Times New Roman" w:cs="Times New Roman"/>
                <w:lang w:val="uk-UA" w:eastAsia="en-US"/>
              </w:rPr>
              <w:t>громади</w:t>
            </w:r>
            <w:r w:rsidRPr="002755D1">
              <w:rPr>
                <w:rFonts w:ascii="Times New Roman" w:eastAsiaTheme="minorHAnsi" w:hAnsi="Times New Roman" w:cs="Times New Roman"/>
                <w:lang w:eastAsia="en-US"/>
              </w:rPr>
              <w:t xml:space="preserve">. </w:t>
            </w:r>
            <w:r w:rsidRPr="002755D1">
              <w:rPr>
                <w:rFonts w:ascii="Times New Roman" w:eastAsiaTheme="minorHAnsi" w:hAnsi="Times New Roman" w:cs="Times New Roman"/>
                <w:b/>
                <w:lang w:eastAsia="en-US"/>
              </w:rPr>
              <w:t>Громадяни:</w:t>
            </w:r>
            <w:r w:rsidRPr="002755D1">
              <w:rPr>
                <w:rFonts w:ascii="Times New Roman" w:eastAsiaTheme="minorHAnsi" w:hAnsi="Times New Roman" w:cs="Times New Roman"/>
                <w:lang w:eastAsia="en-US"/>
              </w:rPr>
              <w:t xml:space="preserve"> </w:t>
            </w:r>
          </w:p>
          <w:p w:rsidR="0015074F" w:rsidRPr="002755D1" w:rsidRDefault="0015074F" w:rsidP="009B4265">
            <w:pPr>
              <w:spacing w:line="14" w:lineRule="atLeast"/>
              <w:ind w:right="155"/>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Вирішення більшої кількості </w:t>
            </w:r>
            <w:proofErr w:type="gramStart"/>
            <w:r w:rsidRPr="002755D1">
              <w:rPr>
                <w:rFonts w:ascii="Times New Roman" w:eastAsiaTheme="minorHAnsi" w:hAnsi="Times New Roman" w:cs="Times New Roman"/>
                <w:lang w:eastAsia="en-US"/>
              </w:rPr>
              <w:t>соц</w:t>
            </w:r>
            <w:proofErr w:type="gramEnd"/>
            <w:r w:rsidRPr="002755D1">
              <w:rPr>
                <w:rFonts w:ascii="Times New Roman" w:eastAsiaTheme="minorHAnsi" w:hAnsi="Times New Roman" w:cs="Times New Roman"/>
                <w:lang w:eastAsia="en-US"/>
              </w:rPr>
              <w:t xml:space="preserve">іальних проблем </w:t>
            </w:r>
            <w:r w:rsidR="00D52B91" w:rsidRPr="002755D1">
              <w:rPr>
                <w:rFonts w:ascii="Times New Roman" w:eastAsiaTheme="minorHAnsi" w:hAnsi="Times New Roman" w:cs="Times New Roman"/>
                <w:lang w:val="uk-UA" w:eastAsia="en-US"/>
              </w:rPr>
              <w:t>громади</w:t>
            </w:r>
            <w:r w:rsidRPr="002755D1">
              <w:rPr>
                <w:rFonts w:ascii="Times New Roman" w:eastAsiaTheme="minorHAnsi" w:hAnsi="Times New Roman" w:cs="Times New Roman"/>
                <w:lang w:eastAsia="en-US"/>
              </w:rPr>
              <w:t xml:space="preserve"> за рахунок значного зростання дохідної частини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w:t>
            </w:r>
            <w:r w:rsidRPr="002755D1">
              <w:rPr>
                <w:rFonts w:ascii="Times New Roman" w:eastAsiaTheme="minorHAnsi" w:hAnsi="Times New Roman" w:cs="Times New Roman"/>
                <w:lang w:val="uk-UA" w:eastAsia="en-US"/>
              </w:rPr>
              <w:t>.</w:t>
            </w:r>
          </w:p>
          <w:p w:rsidR="0015074F" w:rsidRPr="002755D1" w:rsidRDefault="0015074F" w:rsidP="009B4265">
            <w:pPr>
              <w:spacing w:line="14" w:lineRule="atLeast"/>
              <w:ind w:right="155"/>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Суб’єкти господарювання:</w:t>
            </w:r>
          </w:p>
          <w:p w:rsidR="0015074F" w:rsidRPr="002755D1" w:rsidRDefault="0015074F" w:rsidP="009B4265">
            <w:pPr>
              <w:spacing w:line="14" w:lineRule="atLeast"/>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Відсутні </w:t>
            </w:r>
          </w:p>
        </w:tc>
        <w:tc>
          <w:tcPr>
            <w:tcW w:w="2835"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ind w:left="5"/>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Держава:  </w:t>
            </w:r>
          </w:p>
          <w:p w:rsidR="006E68CE" w:rsidRPr="002755D1" w:rsidRDefault="0015074F" w:rsidP="009B4265">
            <w:pPr>
              <w:spacing w:line="14" w:lineRule="atLeast"/>
              <w:ind w:left="5" w:right="16"/>
              <w:jc w:val="both"/>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 xml:space="preserve">Витрати, пов'язані з </w:t>
            </w:r>
            <w:proofErr w:type="gramStart"/>
            <w:r w:rsidRPr="002755D1">
              <w:rPr>
                <w:rFonts w:ascii="Times New Roman" w:eastAsiaTheme="minorHAnsi" w:hAnsi="Times New Roman" w:cs="Times New Roman"/>
                <w:lang w:eastAsia="en-US"/>
              </w:rPr>
              <w:t>п</w:t>
            </w:r>
            <w:proofErr w:type="gramEnd"/>
            <w:r w:rsidRPr="002755D1">
              <w:rPr>
                <w:rFonts w:ascii="Times New Roman" w:eastAsiaTheme="minorHAnsi" w:hAnsi="Times New Roman" w:cs="Times New Roman"/>
                <w:lang w:eastAsia="en-US"/>
              </w:rPr>
              <w:t xml:space="preserve">ідготовкою регуляторного акта та його оприлюдненням в друкованих ЗМІ </w:t>
            </w:r>
            <w:r w:rsidRPr="002755D1">
              <w:rPr>
                <w:rFonts w:ascii="Times New Roman" w:eastAsiaTheme="minorHAnsi" w:hAnsi="Times New Roman" w:cs="Times New Roman"/>
                <w:b/>
                <w:lang w:eastAsia="en-US"/>
              </w:rPr>
              <w:t>Громадяни:</w:t>
            </w:r>
            <w:r w:rsidRPr="002755D1">
              <w:rPr>
                <w:rFonts w:ascii="Times New Roman" w:eastAsiaTheme="minorHAnsi" w:hAnsi="Times New Roman" w:cs="Times New Roman"/>
                <w:lang w:eastAsia="en-US"/>
              </w:rPr>
              <w:t xml:space="preserve"> </w:t>
            </w:r>
          </w:p>
          <w:p w:rsidR="0015074F" w:rsidRPr="002755D1" w:rsidRDefault="0015074F" w:rsidP="009B4265">
            <w:pPr>
              <w:spacing w:line="14" w:lineRule="atLeast"/>
              <w:ind w:left="5" w:right="16"/>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Надмірне податкове навантаження. </w:t>
            </w:r>
          </w:p>
          <w:p w:rsidR="0015074F" w:rsidRPr="002755D1" w:rsidRDefault="0015074F" w:rsidP="00D6080B">
            <w:pPr>
              <w:spacing w:line="14" w:lineRule="atLeast"/>
              <w:ind w:left="5" w:right="14"/>
              <w:jc w:val="both"/>
              <w:rPr>
                <w:rFonts w:ascii="Times New Roman" w:eastAsiaTheme="minorHAnsi" w:hAnsi="Times New Roman" w:cs="Times New Roman"/>
                <w:lang w:val="uk-UA" w:eastAsia="en-US"/>
              </w:rPr>
            </w:pPr>
            <w:r w:rsidRPr="002755D1">
              <w:rPr>
                <w:rFonts w:ascii="Times New Roman" w:eastAsiaTheme="minorHAnsi" w:hAnsi="Times New Roman" w:cs="Times New Roman"/>
                <w:b/>
                <w:lang w:eastAsia="en-US"/>
              </w:rPr>
              <w:t>Суб’єкти господарювання:</w:t>
            </w:r>
            <w:r w:rsidRPr="002755D1">
              <w:rPr>
                <w:rFonts w:ascii="Times New Roman" w:eastAsiaTheme="minorHAnsi" w:hAnsi="Times New Roman" w:cs="Times New Roman"/>
                <w:lang w:eastAsia="en-US"/>
              </w:rPr>
              <w:t xml:space="preserve"> Витрати: Надмірне податкове навантаження, яке може спричинити занепад малого бізнесу, який провадить діяльність на території </w:t>
            </w:r>
            <w:proofErr w:type="gramStart"/>
            <w:r w:rsidRPr="002755D1">
              <w:rPr>
                <w:rFonts w:ascii="Times New Roman" w:eastAsiaTheme="minorHAnsi" w:hAnsi="Times New Roman" w:cs="Times New Roman"/>
                <w:lang w:eastAsia="en-US"/>
              </w:rPr>
              <w:t>ради</w:t>
            </w:r>
            <w:proofErr w:type="gramEnd"/>
            <w:r w:rsidRPr="002755D1">
              <w:rPr>
                <w:rFonts w:ascii="Times New Roman" w:eastAsiaTheme="minorHAnsi" w:hAnsi="Times New Roman" w:cs="Times New Roman"/>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ind w:left="5"/>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Надмірне податкове навантаження, зменшення кількості суб’єктів господарювання </w:t>
            </w:r>
          </w:p>
        </w:tc>
      </w:tr>
      <w:tr w:rsidR="0015074F" w:rsidRPr="002755D1" w:rsidTr="009B4265">
        <w:tblPrEx>
          <w:tblCellMar>
            <w:right w:w="83" w:type="dxa"/>
          </w:tblCellMar>
        </w:tblPrEx>
        <w:trPr>
          <w:trHeight w:val="3420"/>
        </w:trPr>
        <w:tc>
          <w:tcPr>
            <w:tcW w:w="1528"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after="160" w:line="259" w:lineRule="auto"/>
              <w:ind w:left="5"/>
              <w:jc w:val="center"/>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Альтернатива 1</w:t>
            </w:r>
          </w:p>
        </w:tc>
        <w:tc>
          <w:tcPr>
            <w:tcW w:w="3260"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3" w:line="259"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Держава:</w:t>
            </w:r>
          </w:p>
          <w:p w:rsidR="006E68CE" w:rsidRPr="002755D1" w:rsidRDefault="0015074F" w:rsidP="006E68CE">
            <w:pPr>
              <w:spacing w:line="285" w:lineRule="auto"/>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 xml:space="preserve">Відсутні  </w:t>
            </w:r>
          </w:p>
          <w:p w:rsidR="0015074F" w:rsidRPr="002755D1" w:rsidRDefault="0015074F" w:rsidP="006E68CE">
            <w:pPr>
              <w:spacing w:line="285"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Громадяни:</w:t>
            </w:r>
          </w:p>
          <w:p w:rsidR="006E68CE" w:rsidRPr="002755D1" w:rsidRDefault="0015074F" w:rsidP="006E68CE">
            <w:pPr>
              <w:spacing w:line="259" w:lineRule="auto"/>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Сплата податкі</w:t>
            </w:r>
            <w:proofErr w:type="gramStart"/>
            <w:r w:rsidRPr="002755D1">
              <w:rPr>
                <w:rFonts w:ascii="Times New Roman" w:eastAsiaTheme="minorHAnsi" w:hAnsi="Times New Roman" w:cs="Times New Roman"/>
                <w:lang w:eastAsia="en-US"/>
              </w:rPr>
              <w:t>в</w:t>
            </w:r>
            <w:proofErr w:type="gramEnd"/>
            <w:r w:rsidRPr="002755D1">
              <w:rPr>
                <w:rFonts w:ascii="Times New Roman" w:eastAsiaTheme="minorHAnsi" w:hAnsi="Times New Roman" w:cs="Times New Roman"/>
                <w:lang w:eastAsia="en-US"/>
              </w:rPr>
              <w:t xml:space="preserve"> за мінімальними ставками, передбаченими Податковим кодексом України </w:t>
            </w:r>
          </w:p>
          <w:p w:rsidR="0015074F" w:rsidRPr="002755D1" w:rsidRDefault="0015074F" w:rsidP="0015074F">
            <w:pPr>
              <w:spacing w:after="160" w:line="259"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Суб’єкти господарювання:</w:t>
            </w:r>
            <w:r w:rsidRPr="002755D1">
              <w:rPr>
                <w:rFonts w:ascii="Times New Roman" w:eastAsiaTheme="minorHAnsi" w:hAnsi="Times New Roman" w:cs="Times New Roman"/>
                <w:lang w:eastAsia="en-US"/>
              </w:rPr>
              <w:t xml:space="preserve"> Сплата податкі</w:t>
            </w:r>
            <w:proofErr w:type="gramStart"/>
            <w:r w:rsidRPr="002755D1">
              <w:rPr>
                <w:rFonts w:ascii="Times New Roman" w:eastAsiaTheme="minorHAnsi" w:hAnsi="Times New Roman" w:cs="Times New Roman"/>
                <w:lang w:eastAsia="en-US"/>
              </w:rPr>
              <w:t>в</w:t>
            </w:r>
            <w:proofErr w:type="gramEnd"/>
            <w:r w:rsidRPr="002755D1">
              <w:rPr>
                <w:rFonts w:ascii="Times New Roman" w:eastAsiaTheme="minorHAnsi" w:hAnsi="Times New Roman" w:cs="Times New Roman"/>
                <w:lang w:eastAsia="en-US"/>
              </w:rPr>
              <w:t xml:space="preserve"> за мінімальними ставками, </w:t>
            </w:r>
            <w:r w:rsidR="0010413D" w:rsidRPr="002755D1">
              <w:rPr>
                <w:rFonts w:ascii="Times New Roman" w:eastAsiaTheme="minorHAnsi" w:hAnsi="Times New Roman" w:cs="Times New Roman"/>
                <w:lang w:eastAsia="en-US"/>
              </w:rPr>
              <w:t>передбаченими Податковим кодексом України</w:t>
            </w:r>
          </w:p>
        </w:tc>
        <w:tc>
          <w:tcPr>
            <w:tcW w:w="2835"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3"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Держава:  </w:t>
            </w:r>
          </w:p>
          <w:p w:rsidR="0015074F" w:rsidRPr="002755D1" w:rsidRDefault="0015074F" w:rsidP="0015074F">
            <w:pPr>
              <w:spacing w:after="32"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Відсутні  </w:t>
            </w:r>
          </w:p>
          <w:p w:rsidR="0015074F" w:rsidRPr="002755D1" w:rsidRDefault="0015074F" w:rsidP="0015074F">
            <w:pPr>
              <w:spacing w:after="10"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Громадяни: </w:t>
            </w:r>
          </w:p>
          <w:p w:rsidR="0015074F" w:rsidRPr="002755D1" w:rsidRDefault="0015074F" w:rsidP="0015074F">
            <w:pPr>
              <w:spacing w:after="160"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 Відсутні  </w:t>
            </w:r>
          </w:p>
          <w:p w:rsidR="0015074F" w:rsidRPr="002755D1" w:rsidRDefault="0015074F" w:rsidP="0015074F">
            <w:pPr>
              <w:spacing w:after="160" w:line="27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Суб’єкти господарювання:</w:t>
            </w:r>
          </w:p>
          <w:p w:rsidR="0015074F" w:rsidRPr="002755D1" w:rsidRDefault="0015074F" w:rsidP="001D7CA1">
            <w:pPr>
              <w:spacing w:after="160"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Витрати: </w:t>
            </w:r>
            <w:r w:rsidR="0033159D" w:rsidRPr="002755D1">
              <w:rPr>
                <w:rFonts w:ascii="Times New Roman" w:eastAsiaTheme="minorHAnsi" w:hAnsi="Times New Roman" w:cs="Times New Roman"/>
                <w:lang w:val="uk-UA" w:eastAsia="en-US"/>
              </w:rPr>
              <w:t>Сумарні витрати  грн.</w:t>
            </w:r>
            <w:r w:rsidR="00FE2F4A" w:rsidRPr="002755D1">
              <w:rPr>
                <w:rFonts w:ascii="Times New Roman" w:eastAsiaTheme="minorHAnsi" w:hAnsi="Times New Roman" w:cs="Times New Roman"/>
                <w:lang w:val="uk-UA" w:eastAsia="en-US"/>
              </w:rPr>
              <w:t xml:space="preserve">: </w:t>
            </w:r>
            <w:r w:rsidR="00FE2F4A" w:rsidRPr="001D7CA1">
              <w:rPr>
                <w:rFonts w:ascii="Times New Roman" w:eastAsiaTheme="minorHAnsi" w:hAnsi="Times New Roman" w:cs="Times New Roman"/>
                <w:lang w:val="uk-UA" w:eastAsia="en-US"/>
              </w:rPr>
              <w:t>9</w:t>
            </w:r>
            <w:r w:rsidR="001D7CA1" w:rsidRPr="001D7CA1">
              <w:rPr>
                <w:rFonts w:ascii="Times New Roman" w:eastAsiaTheme="minorHAnsi" w:hAnsi="Times New Roman" w:cs="Times New Roman"/>
                <w:lang w:val="uk-UA" w:eastAsia="en-US"/>
              </w:rPr>
              <w:t>56</w:t>
            </w:r>
            <w:r w:rsidR="00FE2F4A" w:rsidRPr="001D7CA1">
              <w:rPr>
                <w:rFonts w:ascii="Times New Roman" w:eastAsiaTheme="minorHAnsi" w:hAnsi="Times New Roman" w:cs="Times New Roman"/>
                <w:lang w:val="uk-UA" w:eastAsia="en-US"/>
              </w:rPr>
              <w:t>000,00</w:t>
            </w:r>
          </w:p>
        </w:tc>
        <w:tc>
          <w:tcPr>
            <w:tcW w:w="2268"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60"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Зменшення надходжень до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 </w:t>
            </w:r>
            <w:proofErr w:type="gramStart"/>
            <w:r w:rsidRPr="002755D1">
              <w:rPr>
                <w:rFonts w:ascii="Times New Roman" w:eastAsiaTheme="minorHAnsi" w:hAnsi="Times New Roman" w:cs="Times New Roman"/>
                <w:lang w:eastAsia="en-US"/>
              </w:rPr>
              <w:t>п</w:t>
            </w:r>
            <w:proofErr w:type="gramEnd"/>
            <w:r w:rsidRPr="002755D1">
              <w:rPr>
                <w:rFonts w:ascii="Times New Roman" w:eastAsiaTheme="minorHAnsi" w:hAnsi="Times New Roman" w:cs="Times New Roman"/>
                <w:lang w:eastAsia="en-US"/>
              </w:rPr>
              <w:t xml:space="preserve">ідвищення соціальної напруги за причини погіршення якості життя членів громади </w:t>
            </w:r>
          </w:p>
        </w:tc>
      </w:tr>
    </w:tbl>
    <w:p w:rsidR="0015074F" w:rsidRPr="002755D1" w:rsidRDefault="0015074F" w:rsidP="0015074F">
      <w:pPr>
        <w:spacing w:after="0"/>
        <w:rPr>
          <w:rFonts w:ascii="Times New Roman" w:eastAsia="Times New Roman" w:hAnsi="Times New Roman" w:cs="Times New Roman"/>
          <w:lang w:eastAsia="ru-RU"/>
        </w:rPr>
      </w:pPr>
    </w:p>
    <w:tbl>
      <w:tblPr>
        <w:tblStyle w:val="TableGrid21"/>
        <w:tblW w:w="9868" w:type="dxa"/>
        <w:tblInd w:w="-115" w:type="dxa"/>
        <w:tblCellMar>
          <w:top w:w="53" w:type="dxa"/>
          <w:left w:w="110" w:type="dxa"/>
          <w:right w:w="46" w:type="dxa"/>
        </w:tblCellMar>
        <w:tblLook w:val="04A0" w:firstRow="1" w:lastRow="0" w:firstColumn="1" w:lastColumn="0" w:noHBand="0" w:noVBand="1"/>
      </w:tblPr>
      <w:tblGrid>
        <w:gridCol w:w="1811"/>
        <w:gridCol w:w="4111"/>
        <w:gridCol w:w="3946"/>
      </w:tblGrid>
      <w:tr w:rsidR="0015074F" w:rsidRPr="002755D1" w:rsidTr="009B4265">
        <w:trPr>
          <w:trHeight w:val="1114"/>
        </w:trPr>
        <w:tc>
          <w:tcPr>
            <w:tcW w:w="1811"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60" w:line="259"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Рейтинг </w:t>
            </w:r>
          </w:p>
        </w:tc>
        <w:tc>
          <w:tcPr>
            <w:tcW w:w="4111"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60" w:line="259" w:lineRule="auto"/>
              <w:ind w:right="161"/>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Аргументи щодо переваги обраної альтернативи/причини відмови від альтернативи </w:t>
            </w:r>
          </w:p>
        </w:tc>
        <w:tc>
          <w:tcPr>
            <w:tcW w:w="3946"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60" w:line="259" w:lineRule="auto"/>
              <w:ind w:right="388"/>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Оцінка ризику зовнішніх чинникі</w:t>
            </w:r>
            <w:proofErr w:type="gramStart"/>
            <w:r w:rsidRPr="002755D1">
              <w:rPr>
                <w:rFonts w:ascii="Times New Roman" w:eastAsiaTheme="minorHAnsi" w:hAnsi="Times New Roman" w:cs="Times New Roman"/>
                <w:b/>
                <w:lang w:eastAsia="en-US"/>
              </w:rPr>
              <w:t>в</w:t>
            </w:r>
            <w:proofErr w:type="gramEnd"/>
            <w:r w:rsidRPr="002755D1">
              <w:rPr>
                <w:rFonts w:ascii="Times New Roman" w:eastAsiaTheme="minorHAnsi" w:hAnsi="Times New Roman" w:cs="Times New Roman"/>
                <w:b/>
                <w:lang w:eastAsia="en-US"/>
              </w:rPr>
              <w:t xml:space="preserve"> на дію запропонованого регуляторного акта  </w:t>
            </w:r>
          </w:p>
        </w:tc>
      </w:tr>
      <w:tr w:rsidR="0015074F" w:rsidRPr="002755D1" w:rsidTr="009B4265">
        <w:trPr>
          <w:trHeight w:val="3086"/>
        </w:trPr>
        <w:tc>
          <w:tcPr>
            <w:tcW w:w="18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Альтернатива 2 </w:t>
            </w:r>
          </w:p>
        </w:tc>
        <w:tc>
          <w:tcPr>
            <w:tcW w:w="4111" w:type="dxa"/>
            <w:tcBorders>
              <w:top w:val="single" w:sz="4" w:space="0" w:color="000000"/>
              <w:left w:val="single" w:sz="4" w:space="0" w:color="000000"/>
              <w:bottom w:val="single" w:sz="4" w:space="0" w:color="000000"/>
              <w:right w:val="single" w:sz="4" w:space="0" w:color="000000"/>
            </w:tcBorders>
          </w:tcPr>
          <w:p w:rsidR="0015074F" w:rsidRPr="002755D1" w:rsidRDefault="0015074F" w:rsidP="006E68CE">
            <w:pPr>
              <w:spacing w:line="259" w:lineRule="auto"/>
              <w:ind w:right="152"/>
              <w:jc w:val="both"/>
              <w:rPr>
                <w:rFonts w:ascii="Times New Roman" w:eastAsiaTheme="minorHAnsi" w:hAnsi="Times New Roman" w:cs="Times New Roman"/>
                <w:lang w:eastAsia="en-US"/>
              </w:rPr>
            </w:pPr>
            <w:proofErr w:type="gramStart"/>
            <w:r w:rsidRPr="002755D1">
              <w:rPr>
                <w:rFonts w:ascii="Times New Roman" w:eastAsiaTheme="minorHAnsi" w:hAnsi="Times New Roman" w:cs="Times New Roman"/>
                <w:lang w:eastAsia="en-US"/>
              </w:rPr>
              <w:t>Ц</w:t>
            </w:r>
            <w:proofErr w:type="gramEnd"/>
            <w:r w:rsidRPr="002755D1">
              <w:rPr>
                <w:rFonts w:ascii="Times New Roman" w:eastAsiaTheme="minorHAnsi" w:hAnsi="Times New Roman" w:cs="Times New Roman"/>
                <w:lang w:eastAsia="en-US"/>
              </w:rPr>
              <w:t>ілі прийняття проекту рішення про встановлення мі</w:t>
            </w:r>
            <w:r w:rsidR="00177058" w:rsidRPr="002755D1">
              <w:rPr>
                <w:rFonts w:ascii="Times New Roman" w:eastAsiaTheme="minorHAnsi" w:hAnsi="Times New Roman" w:cs="Times New Roman"/>
                <w:lang w:eastAsia="en-US"/>
              </w:rPr>
              <w:t>сцевих податків і зборів на 20</w:t>
            </w:r>
            <w:r w:rsidR="00177058" w:rsidRPr="002755D1">
              <w:rPr>
                <w:rFonts w:ascii="Times New Roman" w:eastAsiaTheme="minorHAnsi" w:hAnsi="Times New Roman" w:cs="Times New Roman"/>
                <w:lang w:val="uk-UA" w:eastAsia="en-US"/>
              </w:rPr>
              <w:t>20</w:t>
            </w:r>
            <w:r w:rsidRPr="002755D1">
              <w:rPr>
                <w:rFonts w:ascii="Times New Roman" w:eastAsiaTheme="minorHAnsi" w:hAnsi="Times New Roman" w:cs="Times New Roman"/>
                <w:lang w:eastAsia="en-US"/>
              </w:rPr>
              <w:t xml:space="preserve"> рік будуть досягнуті майже у повній мірі. До місцевого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w:t>
            </w:r>
            <w:proofErr w:type="gramStart"/>
            <w:r w:rsidRPr="002755D1">
              <w:rPr>
                <w:rFonts w:ascii="Times New Roman" w:eastAsiaTheme="minorHAnsi" w:hAnsi="Times New Roman" w:cs="Times New Roman"/>
                <w:lang w:eastAsia="en-US"/>
              </w:rPr>
              <w:t>р</w:t>
            </w:r>
            <w:proofErr w:type="gramEnd"/>
            <w:r w:rsidRPr="002755D1">
              <w:rPr>
                <w:rFonts w:ascii="Times New Roman" w:eastAsiaTheme="minorHAnsi" w:hAnsi="Times New Roman" w:cs="Times New Roman"/>
                <w:lang w:eastAsia="en-US"/>
              </w:rPr>
              <w:t xml:space="preserve">ішення буде досягнуто балансу інтересів </w:t>
            </w:r>
            <w:r w:rsidR="006E68CE" w:rsidRPr="002755D1">
              <w:rPr>
                <w:rFonts w:ascii="Times New Roman" w:eastAsiaTheme="minorHAnsi" w:hAnsi="Times New Roman" w:cs="Times New Roman"/>
                <w:lang w:val="uk-UA" w:eastAsia="en-US"/>
              </w:rPr>
              <w:t>сільської</w:t>
            </w:r>
            <w:r w:rsidRPr="002755D1">
              <w:rPr>
                <w:rFonts w:ascii="Times New Roman" w:eastAsiaTheme="minorHAnsi" w:hAnsi="Times New Roman" w:cs="Times New Roman"/>
                <w:lang w:eastAsia="en-US"/>
              </w:rPr>
              <w:t xml:space="preserve"> ради і платників податків і зборів. </w:t>
            </w:r>
          </w:p>
        </w:tc>
        <w:tc>
          <w:tcPr>
            <w:tcW w:w="3946"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Зміни </w:t>
            </w:r>
            <w:r w:rsidRPr="002755D1">
              <w:rPr>
                <w:rFonts w:ascii="Times New Roman" w:eastAsiaTheme="minorHAnsi" w:hAnsi="Times New Roman" w:cs="Times New Roman"/>
                <w:lang w:eastAsia="en-US"/>
              </w:rPr>
              <w:tab/>
              <w:t xml:space="preserve">до </w:t>
            </w:r>
            <w:r w:rsidRPr="002755D1">
              <w:rPr>
                <w:rFonts w:ascii="Times New Roman" w:eastAsiaTheme="minorHAnsi" w:hAnsi="Times New Roman" w:cs="Times New Roman"/>
                <w:lang w:eastAsia="en-US"/>
              </w:rPr>
              <w:tab/>
              <w:t xml:space="preserve">чинного законодавства: </w:t>
            </w:r>
          </w:p>
          <w:p w:rsidR="0015074F" w:rsidRPr="002755D1" w:rsidRDefault="0015074F" w:rsidP="009B4265">
            <w:pPr>
              <w:numPr>
                <w:ilvl w:val="0"/>
                <w:numId w:val="21"/>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Податкового 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1"/>
              </w:numPr>
              <w:spacing w:line="14" w:lineRule="atLeast"/>
              <w:ind w:right="69" w:hanging="619"/>
              <w:jc w:val="both"/>
              <w:rPr>
                <w:rFonts w:ascii="Times New Roman" w:eastAsiaTheme="minorHAnsi" w:hAnsi="Times New Roman" w:cs="Times New Roman"/>
                <w:lang w:eastAsia="en-US"/>
              </w:rPr>
            </w:pPr>
            <w:proofErr w:type="gramStart"/>
            <w:r w:rsidRPr="002755D1">
              <w:rPr>
                <w:rFonts w:ascii="Times New Roman" w:eastAsiaTheme="minorHAnsi" w:hAnsi="Times New Roman" w:cs="Times New Roman"/>
                <w:lang w:eastAsia="en-US"/>
              </w:rPr>
              <w:t>Бюджетного</w:t>
            </w:r>
            <w:proofErr w:type="gramEnd"/>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1"/>
              </w:numPr>
              <w:spacing w:line="14" w:lineRule="atLeast"/>
              <w:ind w:right="69" w:hanging="619"/>
              <w:jc w:val="both"/>
              <w:rPr>
                <w:rFonts w:ascii="Times New Roman" w:eastAsiaTheme="minorHAnsi" w:hAnsi="Times New Roman" w:cs="Times New Roman"/>
                <w:lang w:eastAsia="en-US"/>
              </w:rPr>
            </w:pPr>
            <w:proofErr w:type="gramStart"/>
            <w:r w:rsidRPr="002755D1">
              <w:rPr>
                <w:rFonts w:ascii="Times New Roman" w:eastAsiaTheme="minorHAnsi" w:hAnsi="Times New Roman" w:cs="Times New Roman"/>
                <w:lang w:eastAsia="en-US"/>
              </w:rPr>
              <w:t>Земельного</w:t>
            </w:r>
            <w:proofErr w:type="gramEnd"/>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right="60" w:firstLine="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та інші закони (зміна </w:t>
            </w:r>
            <w:proofErr w:type="gramStart"/>
            <w:r w:rsidRPr="002755D1">
              <w:rPr>
                <w:rFonts w:ascii="Times New Roman" w:eastAsiaTheme="minorHAnsi" w:hAnsi="Times New Roman" w:cs="Times New Roman"/>
                <w:lang w:eastAsia="en-US"/>
              </w:rPr>
              <w:t>м</w:t>
            </w:r>
            <w:proofErr w:type="gramEnd"/>
            <w:r w:rsidRPr="002755D1">
              <w:rPr>
                <w:rFonts w:ascii="Times New Roman" w:eastAsiaTheme="minorHAnsi" w:hAnsi="Times New Roman" w:cs="Times New Roman"/>
                <w:lang w:eastAsia="en-US"/>
              </w:rPr>
              <w:t xml:space="preserve">інімальної заробітної плати, прожиткового </w:t>
            </w:r>
            <w:r w:rsidRPr="002755D1">
              <w:rPr>
                <w:rFonts w:ascii="Times New Roman" w:eastAsiaTheme="minorHAnsi" w:hAnsi="Times New Roman" w:cs="Times New Roman"/>
                <w:lang w:eastAsia="en-US"/>
              </w:rPr>
              <w:tab/>
              <w:t>мінімуму, тощо).</w:t>
            </w:r>
          </w:p>
        </w:tc>
      </w:tr>
      <w:tr w:rsidR="0015074F" w:rsidRPr="002755D1" w:rsidTr="009B4265">
        <w:trPr>
          <w:trHeight w:val="3343"/>
        </w:trPr>
        <w:tc>
          <w:tcPr>
            <w:tcW w:w="18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rPr>
                <w:rFonts w:ascii="Times New Roman" w:eastAsiaTheme="minorHAnsi" w:hAnsi="Times New Roman" w:cs="Times New Roman"/>
                <w:lang w:eastAsia="en-US"/>
              </w:rPr>
            </w:pPr>
            <w:r w:rsidRPr="002755D1">
              <w:rPr>
                <w:rFonts w:ascii="Times New Roman" w:eastAsiaTheme="minorHAnsi" w:hAnsi="Times New Roman" w:cs="Times New Roman"/>
                <w:lang w:eastAsia="en-US"/>
              </w:rPr>
              <w:lastRenderedPageBreak/>
              <w:t xml:space="preserve">Альтернатива 3 </w:t>
            </w:r>
          </w:p>
        </w:tc>
        <w:tc>
          <w:tcPr>
            <w:tcW w:w="41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Цілі регулювання можуть </w:t>
            </w:r>
            <w:proofErr w:type="gramStart"/>
            <w:r w:rsidRPr="002755D1">
              <w:rPr>
                <w:rFonts w:ascii="Times New Roman" w:eastAsiaTheme="minorHAnsi" w:hAnsi="Times New Roman" w:cs="Times New Roman"/>
                <w:lang w:eastAsia="en-US"/>
              </w:rPr>
              <w:t>бути</w:t>
            </w:r>
            <w:proofErr w:type="gramEnd"/>
            <w:r w:rsidRPr="002755D1">
              <w:rPr>
                <w:rFonts w:ascii="Times New Roman" w:eastAsiaTheme="minorHAnsi" w:hAnsi="Times New Roman" w:cs="Times New Roman"/>
                <w:lang w:eastAsia="en-US"/>
              </w:rPr>
              <w:t xml:space="preserve"> досягнуті частково. Надмірне подакове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 </w:t>
            </w:r>
          </w:p>
        </w:tc>
        <w:tc>
          <w:tcPr>
            <w:tcW w:w="3946"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Зміни </w:t>
            </w:r>
            <w:r w:rsidRPr="002755D1">
              <w:rPr>
                <w:rFonts w:ascii="Times New Roman" w:eastAsiaTheme="minorHAnsi" w:hAnsi="Times New Roman" w:cs="Times New Roman"/>
                <w:lang w:eastAsia="en-US"/>
              </w:rPr>
              <w:tab/>
              <w:t xml:space="preserve">до </w:t>
            </w:r>
            <w:r w:rsidRPr="002755D1">
              <w:rPr>
                <w:rFonts w:ascii="Times New Roman" w:eastAsiaTheme="minorHAnsi" w:hAnsi="Times New Roman" w:cs="Times New Roman"/>
                <w:lang w:eastAsia="en-US"/>
              </w:rPr>
              <w:tab/>
              <w:t xml:space="preserve">чинного законодавства: </w:t>
            </w:r>
          </w:p>
          <w:p w:rsidR="0015074F" w:rsidRPr="002755D1" w:rsidRDefault="0015074F" w:rsidP="009B4265">
            <w:pPr>
              <w:numPr>
                <w:ilvl w:val="0"/>
                <w:numId w:val="22"/>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Податкового 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2"/>
              </w:numPr>
              <w:spacing w:line="14" w:lineRule="atLeast"/>
              <w:ind w:right="69" w:hanging="619"/>
              <w:jc w:val="both"/>
              <w:rPr>
                <w:rFonts w:ascii="Times New Roman" w:eastAsiaTheme="minorHAnsi" w:hAnsi="Times New Roman" w:cs="Times New Roman"/>
                <w:lang w:eastAsia="en-US"/>
              </w:rPr>
            </w:pPr>
            <w:proofErr w:type="gramStart"/>
            <w:r w:rsidRPr="002755D1">
              <w:rPr>
                <w:rFonts w:ascii="Times New Roman" w:eastAsiaTheme="minorHAnsi" w:hAnsi="Times New Roman" w:cs="Times New Roman"/>
                <w:lang w:eastAsia="en-US"/>
              </w:rPr>
              <w:t>Бюджетного</w:t>
            </w:r>
            <w:proofErr w:type="gramEnd"/>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2"/>
              </w:numPr>
              <w:spacing w:line="14" w:lineRule="atLeast"/>
              <w:ind w:right="69" w:hanging="619"/>
              <w:jc w:val="both"/>
              <w:rPr>
                <w:rFonts w:ascii="Times New Roman" w:eastAsiaTheme="minorHAnsi" w:hAnsi="Times New Roman" w:cs="Times New Roman"/>
                <w:lang w:eastAsia="en-US"/>
              </w:rPr>
            </w:pPr>
            <w:proofErr w:type="gramStart"/>
            <w:r w:rsidRPr="002755D1">
              <w:rPr>
                <w:rFonts w:ascii="Times New Roman" w:eastAsiaTheme="minorHAnsi" w:hAnsi="Times New Roman" w:cs="Times New Roman"/>
                <w:lang w:eastAsia="en-US"/>
              </w:rPr>
              <w:t>Земельного</w:t>
            </w:r>
            <w:proofErr w:type="gramEnd"/>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та </w:t>
            </w:r>
            <w:r w:rsidRPr="002755D1">
              <w:rPr>
                <w:rFonts w:ascii="Times New Roman" w:eastAsiaTheme="minorHAnsi" w:hAnsi="Times New Roman" w:cs="Times New Roman"/>
                <w:lang w:eastAsia="en-US"/>
              </w:rPr>
              <w:tab/>
              <w:t xml:space="preserve">інші </w:t>
            </w:r>
            <w:r w:rsidRPr="002755D1">
              <w:rPr>
                <w:rFonts w:ascii="Times New Roman" w:eastAsiaTheme="minorHAnsi" w:hAnsi="Times New Roman" w:cs="Times New Roman"/>
                <w:lang w:eastAsia="en-US"/>
              </w:rPr>
              <w:tab/>
              <w:t xml:space="preserve">закони </w:t>
            </w:r>
            <w:r w:rsidRPr="002755D1">
              <w:rPr>
                <w:rFonts w:ascii="Times New Roman" w:eastAsiaTheme="minorHAnsi" w:hAnsi="Times New Roman" w:cs="Times New Roman"/>
                <w:lang w:eastAsia="en-US"/>
              </w:rPr>
              <w:tab/>
              <w:t xml:space="preserve">(зміна </w:t>
            </w:r>
            <w:proofErr w:type="gramStart"/>
            <w:r w:rsidRPr="002755D1">
              <w:rPr>
                <w:rFonts w:ascii="Times New Roman" w:eastAsiaTheme="minorHAnsi" w:hAnsi="Times New Roman" w:cs="Times New Roman"/>
                <w:lang w:eastAsia="en-US"/>
              </w:rPr>
              <w:t>м</w:t>
            </w:r>
            <w:proofErr w:type="gramEnd"/>
            <w:r w:rsidRPr="002755D1">
              <w:rPr>
                <w:rFonts w:ascii="Times New Roman" w:eastAsiaTheme="minorHAnsi" w:hAnsi="Times New Roman" w:cs="Times New Roman"/>
                <w:lang w:eastAsia="en-US"/>
              </w:rPr>
              <w:t xml:space="preserve">інімальної заробітної плати, прожиткового </w:t>
            </w:r>
            <w:r w:rsidRPr="002755D1">
              <w:rPr>
                <w:rFonts w:ascii="Times New Roman" w:eastAsiaTheme="minorHAnsi" w:hAnsi="Times New Roman" w:cs="Times New Roman"/>
                <w:lang w:eastAsia="en-US"/>
              </w:rPr>
              <w:tab/>
              <w:t xml:space="preserve">мінімуму, тощо). </w:t>
            </w:r>
          </w:p>
          <w:p w:rsidR="0015074F" w:rsidRPr="002755D1" w:rsidRDefault="0015074F" w:rsidP="009B4265">
            <w:pPr>
              <w:spacing w:line="14" w:lineRule="atLeast"/>
              <w:ind w:right="63"/>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Виникнення податкового боргу </w:t>
            </w:r>
            <w:proofErr w:type="gramStart"/>
            <w:r w:rsidRPr="002755D1">
              <w:rPr>
                <w:rFonts w:ascii="Times New Roman" w:eastAsiaTheme="minorHAnsi" w:hAnsi="Times New Roman" w:cs="Times New Roman"/>
                <w:lang w:eastAsia="en-US"/>
              </w:rPr>
              <w:t>про</w:t>
            </w:r>
            <w:proofErr w:type="gramEnd"/>
            <w:r w:rsidRPr="002755D1">
              <w:rPr>
                <w:rFonts w:ascii="Times New Roman" w:eastAsiaTheme="minorHAnsi" w:hAnsi="Times New Roman" w:cs="Times New Roman"/>
                <w:lang w:eastAsia="en-US"/>
              </w:rPr>
              <w:t xml:space="preserve"> причині не сплати місцевих податків та зборів.  </w:t>
            </w:r>
          </w:p>
        </w:tc>
      </w:tr>
      <w:tr w:rsidR="0015074F" w:rsidRPr="002755D1" w:rsidTr="009B4265">
        <w:trPr>
          <w:trHeight w:val="2643"/>
        </w:trPr>
        <w:tc>
          <w:tcPr>
            <w:tcW w:w="18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Альтернатива 1 </w:t>
            </w:r>
          </w:p>
        </w:tc>
        <w:tc>
          <w:tcPr>
            <w:tcW w:w="41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ind w:right="103"/>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Уразі неприйняття регуляторного акта, податок справлятиметься по </w:t>
            </w:r>
            <w:proofErr w:type="gramStart"/>
            <w:r w:rsidRPr="002755D1">
              <w:rPr>
                <w:rFonts w:ascii="Times New Roman" w:eastAsiaTheme="minorHAnsi" w:hAnsi="Times New Roman" w:cs="Times New Roman"/>
                <w:lang w:eastAsia="en-US"/>
              </w:rPr>
              <w:t>м</w:t>
            </w:r>
            <w:proofErr w:type="gramEnd"/>
            <w:r w:rsidRPr="002755D1">
              <w:rPr>
                <w:rFonts w:ascii="Times New Roman" w:eastAsiaTheme="minorHAnsi" w:hAnsi="Times New Roman" w:cs="Times New Roman"/>
                <w:lang w:eastAsia="en-US"/>
              </w:rPr>
              <w:t xml:space="preserve">інімальним ставкам, що спричинить втрати доходної частини бюджету і відповідно не виконання бюджетних програм.  Вказана альтернатива є неприйнятною. </w:t>
            </w:r>
          </w:p>
        </w:tc>
        <w:tc>
          <w:tcPr>
            <w:tcW w:w="3946"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Зміни </w:t>
            </w:r>
            <w:r w:rsidRPr="002755D1">
              <w:rPr>
                <w:rFonts w:ascii="Times New Roman" w:eastAsiaTheme="minorHAnsi" w:hAnsi="Times New Roman" w:cs="Times New Roman"/>
                <w:lang w:eastAsia="en-US"/>
              </w:rPr>
              <w:tab/>
              <w:t xml:space="preserve">до </w:t>
            </w:r>
            <w:r w:rsidRPr="002755D1">
              <w:rPr>
                <w:rFonts w:ascii="Times New Roman" w:eastAsiaTheme="minorHAnsi" w:hAnsi="Times New Roman" w:cs="Times New Roman"/>
                <w:lang w:eastAsia="en-US"/>
              </w:rPr>
              <w:tab/>
              <w:t xml:space="preserve">чинного законодавства: </w:t>
            </w:r>
          </w:p>
          <w:p w:rsidR="0015074F" w:rsidRPr="002755D1" w:rsidRDefault="0015074F" w:rsidP="009B4265">
            <w:pPr>
              <w:numPr>
                <w:ilvl w:val="0"/>
                <w:numId w:val="23"/>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Податкового 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3"/>
              </w:numPr>
              <w:spacing w:line="14" w:lineRule="atLeast"/>
              <w:ind w:right="69" w:hanging="619"/>
              <w:jc w:val="both"/>
              <w:rPr>
                <w:rFonts w:ascii="Times New Roman" w:eastAsiaTheme="minorHAnsi" w:hAnsi="Times New Roman" w:cs="Times New Roman"/>
                <w:lang w:eastAsia="en-US"/>
              </w:rPr>
            </w:pPr>
            <w:proofErr w:type="gramStart"/>
            <w:r w:rsidRPr="002755D1">
              <w:rPr>
                <w:rFonts w:ascii="Times New Roman" w:eastAsiaTheme="minorHAnsi" w:hAnsi="Times New Roman" w:cs="Times New Roman"/>
                <w:lang w:eastAsia="en-US"/>
              </w:rPr>
              <w:t>Бюджетного</w:t>
            </w:r>
            <w:proofErr w:type="gramEnd"/>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3"/>
              </w:numPr>
              <w:spacing w:line="14" w:lineRule="atLeast"/>
              <w:ind w:right="69" w:hanging="619"/>
              <w:jc w:val="both"/>
              <w:rPr>
                <w:rFonts w:ascii="Times New Roman" w:eastAsiaTheme="minorHAnsi" w:hAnsi="Times New Roman" w:cs="Times New Roman"/>
                <w:lang w:eastAsia="en-US"/>
              </w:rPr>
            </w:pPr>
            <w:proofErr w:type="gramStart"/>
            <w:r w:rsidRPr="002755D1">
              <w:rPr>
                <w:rFonts w:ascii="Times New Roman" w:eastAsiaTheme="minorHAnsi" w:hAnsi="Times New Roman" w:cs="Times New Roman"/>
                <w:lang w:eastAsia="en-US"/>
              </w:rPr>
              <w:t>Земельного</w:t>
            </w:r>
            <w:proofErr w:type="gramEnd"/>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та </w:t>
            </w:r>
            <w:r w:rsidRPr="002755D1">
              <w:rPr>
                <w:rFonts w:ascii="Times New Roman" w:eastAsiaTheme="minorHAnsi" w:hAnsi="Times New Roman" w:cs="Times New Roman"/>
                <w:lang w:eastAsia="en-US"/>
              </w:rPr>
              <w:tab/>
              <w:t xml:space="preserve">інші </w:t>
            </w:r>
            <w:r w:rsidRPr="002755D1">
              <w:rPr>
                <w:rFonts w:ascii="Times New Roman" w:eastAsiaTheme="minorHAnsi" w:hAnsi="Times New Roman" w:cs="Times New Roman"/>
                <w:lang w:eastAsia="en-US"/>
              </w:rPr>
              <w:tab/>
              <w:t xml:space="preserve">закони </w:t>
            </w:r>
            <w:r w:rsidRPr="002755D1">
              <w:rPr>
                <w:rFonts w:ascii="Times New Roman" w:eastAsiaTheme="minorHAnsi" w:hAnsi="Times New Roman" w:cs="Times New Roman"/>
                <w:lang w:eastAsia="en-US"/>
              </w:rPr>
              <w:tab/>
              <w:t xml:space="preserve">(зміна </w:t>
            </w:r>
            <w:proofErr w:type="gramStart"/>
            <w:r w:rsidRPr="002755D1">
              <w:rPr>
                <w:rFonts w:ascii="Times New Roman" w:eastAsiaTheme="minorHAnsi" w:hAnsi="Times New Roman" w:cs="Times New Roman"/>
                <w:lang w:eastAsia="en-US"/>
              </w:rPr>
              <w:t>м</w:t>
            </w:r>
            <w:proofErr w:type="gramEnd"/>
            <w:r w:rsidRPr="002755D1">
              <w:rPr>
                <w:rFonts w:ascii="Times New Roman" w:eastAsiaTheme="minorHAnsi" w:hAnsi="Times New Roman" w:cs="Times New Roman"/>
                <w:lang w:eastAsia="en-US"/>
              </w:rPr>
              <w:t xml:space="preserve">інімальної заробітної плати, прожиткового </w:t>
            </w:r>
            <w:r w:rsidRPr="002755D1">
              <w:rPr>
                <w:rFonts w:ascii="Times New Roman" w:eastAsiaTheme="minorHAnsi" w:hAnsi="Times New Roman" w:cs="Times New Roman"/>
                <w:lang w:eastAsia="en-US"/>
              </w:rPr>
              <w:tab/>
              <w:t xml:space="preserve">мінімуму, тощо). </w:t>
            </w:r>
          </w:p>
        </w:tc>
      </w:tr>
    </w:tbl>
    <w:p w:rsidR="0015074F" w:rsidRPr="002755D1" w:rsidRDefault="0015074F" w:rsidP="0015074F">
      <w:pPr>
        <w:spacing w:after="5" w:line="269" w:lineRule="auto"/>
        <w:ind w:left="-5" w:right="57" w:hanging="10"/>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           Таким чином для реалізації обрано Альтернативу 2 – встановлення економічн</w:t>
      </w:r>
      <w:proofErr w:type="gramStart"/>
      <w:r w:rsidRPr="002755D1">
        <w:rPr>
          <w:rFonts w:ascii="Times New Roman" w:eastAsia="Times New Roman" w:hAnsi="Times New Roman" w:cs="Times New Roman"/>
          <w:sz w:val="28"/>
          <w:szCs w:val="28"/>
          <w:lang w:eastAsia="ru-RU"/>
        </w:rPr>
        <w:t>о-</w:t>
      </w:r>
      <w:proofErr w:type="gramEnd"/>
      <w:r w:rsidRPr="002755D1">
        <w:rPr>
          <w:rFonts w:ascii="Times New Roman" w:eastAsia="Times New Roman" w:hAnsi="Times New Roman" w:cs="Times New Roman"/>
          <w:sz w:val="28"/>
          <w:szCs w:val="28"/>
          <w:lang w:eastAsia="ru-RU"/>
        </w:rPr>
        <w:t xml:space="preserve"> обґрунтовани</w:t>
      </w:r>
      <w:r w:rsidR="009B4265" w:rsidRPr="002755D1">
        <w:rPr>
          <w:rFonts w:ascii="Times New Roman" w:eastAsia="Times New Roman" w:hAnsi="Times New Roman" w:cs="Times New Roman"/>
          <w:sz w:val="28"/>
          <w:szCs w:val="28"/>
          <w:lang w:eastAsia="ru-RU"/>
        </w:rPr>
        <w:t xml:space="preserve">х місцевих податків та зборів, </w:t>
      </w:r>
      <w:r w:rsidRPr="002755D1">
        <w:rPr>
          <w:rFonts w:ascii="Times New Roman" w:eastAsia="Times New Roman" w:hAnsi="Times New Roman" w:cs="Times New Roman"/>
          <w:sz w:val="28"/>
          <w:szCs w:val="28"/>
          <w:lang w:eastAsia="ru-RU"/>
        </w:rPr>
        <w:t xml:space="preserve">що є посильними для платників податків, та забезпечить фінансову основу </w:t>
      </w:r>
      <w:r w:rsidR="001D7CA1">
        <w:rPr>
          <w:rFonts w:ascii="Times New Roman" w:eastAsia="Times New Roman" w:hAnsi="Times New Roman" w:cs="Times New Roman"/>
          <w:sz w:val="28"/>
          <w:szCs w:val="28"/>
          <w:lang w:val="uk-UA" w:eastAsia="ru-RU"/>
        </w:rPr>
        <w:t>Новобілоу</w:t>
      </w:r>
      <w:r w:rsidR="006E68CE" w:rsidRPr="002755D1">
        <w:rPr>
          <w:rFonts w:ascii="Times New Roman" w:eastAsia="Times New Roman" w:hAnsi="Times New Roman" w:cs="Times New Roman"/>
          <w:sz w:val="28"/>
          <w:szCs w:val="28"/>
          <w:lang w:val="uk-UA" w:eastAsia="ru-RU"/>
        </w:rPr>
        <w:t>ської сільської</w:t>
      </w:r>
      <w:r w:rsidR="00B4085A" w:rsidRPr="002755D1">
        <w:rPr>
          <w:rFonts w:ascii="Times New Roman" w:eastAsia="Times New Roman" w:hAnsi="Times New Roman" w:cs="Times New Roman"/>
          <w:sz w:val="28"/>
          <w:szCs w:val="28"/>
          <w:lang w:val="uk-UA" w:eastAsia="ru-RU"/>
        </w:rPr>
        <w:t xml:space="preserve"> ради.</w:t>
      </w:r>
    </w:p>
    <w:p w:rsidR="00155F69" w:rsidRPr="002755D1" w:rsidRDefault="00155F69" w:rsidP="00AD412D">
      <w:pPr>
        <w:spacing w:after="0" w:line="256" w:lineRule="auto"/>
        <w:jc w:val="center"/>
        <w:rPr>
          <w:rFonts w:ascii="Times New Roman" w:eastAsia="Times New Roman" w:hAnsi="Times New Roman" w:cs="Times New Roman"/>
          <w:b/>
          <w:sz w:val="28"/>
          <w:lang w:eastAsia="ru-RU"/>
        </w:rPr>
      </w:pPr>
      <w:r w:rsidRPr="002755D1">
        <w:rPr>
          <w:rFonts w:ascii="Times New Roman" w:eastAsia="Times New Roman" w:hAnsi="Times New Roman" w:cs="Times New Roman"/>
          <w:b/>
          <w:sz w:val="28"/>
          <w:lang w:val="en-US" w:eastAsia="ru-RU"/>
        </w:rPr>
        <w:t>V</w:t>
      </w:r>
      <w:r w:rsidR="00784935" w:rsidRPr="002755D1">
        <w:rPr>
          <w:rFonts w:ascii="Times New Roman" w:eastAsia="Times New Roman" w:hAnsi="Times New Roman" w:cs="Times New Roman"/>
          <w:b/>
          <w:sz w:val="28"/>
          <w:lang w:eastAsia="ru-RU"/>
        </w:rPr>
        <w:t>. Механізми та заходи, які забезпечать розв’язання</w:t>
      </w:r>
    </w:p>
    <w:p w:rsidR="00784935" w:rsidRPr="002755D1" w:rsidRDefault="00784935" w:rsidP="00AD412D">
      <w:pPr>
        <w:spacing w:after="0" w:line="256" w:lineRule="auto"/>
        <w:jc w:val="center"/>
        <w:rPr>
          <w:rFonts w:ascii="Times New Roman" w:eastAsia="Times New Roman" w:hAnsi="Times New Roman" w:cs="Times New Roman"/>
          <w:sz w:val="24"/>
          <w:lang w:eastAsia="ru-RU"/>
        </w:rPr>
      </w:pPr>
      <w:r w:rsidRPr="002755D1">
        <w:rPr>
          <w:rFonts w:ascii="Times New Roman" w:eastAsia="Times New Roman" w:hAnsi="Times New Roman" w:cs="Times New Roman"/>
          <w:b/>
          <w:sz w:val="28"/>
          <w:lang w:eastAsia="ru-RU"/>
        </w:rPr>
        <w:t xml:space="preserve"> визначеної проблеми</w:t>
      </w:r>
    </w:p>
    <w:p w:rsidR="00784935" w:rsidRPr="002755D1" w:rsidRDefault="00784935" w:rsidP="00784935">
      <w:pPr>
        <w:spacing w:after="0" w:line="256" w:lineRule="auto"/>
        <w:rPr>
          <w:rFonts w:ascii="Times New Roman" w:eastAsia="Times New Roman" w:hAnsi="Times New Roman" w:cs="Times New Roman"/>
          <w:sz w:val="24"/>
          <w:lang w:val="uk-UA" w:eastAsia="ru-RU"/>
        </w:rPr>
      </w:pPr>
    </w:p>
    <w:p w:rsidR="00784935" w:rsidRPr="002755D1" w:rsidRDefault="00784935" w:rsidP="00784935">
      <w:pPr>
        <w:spacing w:after="5" w:line="268" w:lineRule="auto"/>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Запропоновані механізми регуляторного акта, за допомогою яких можна розв’язати проблему</w:t>
      </w:r>
      <w:r w:rsidR="00AD412D" w:rsidRPr="002755D1">
        <w:rPr>
          <w:rFonts w:ascii="Times New Roman" w:eastAsia="Times New Roman" w:hAnsi="Times New Roman" w:cs="Times New Roman"/>
          <w:b/>
          <w:sz w:val="28"/>
          <w:szCs w:val="28"/>
          <w:lang w:val="uk-UA" w:eastAsia="ru-RU"/>
        </w:rPr>
        <w:t>:</w:t>
      </w:r>
      <w:r w:rsidRPr="002755D1">
        <w:rPr>
          <w:rFonts w:ascii="Times New Roman" w:eastAsia="Times New Roman" w:hAnsi="Times New Roman" w:cs="Times New Roman"/>
          <w:b/>
          <w:sz w:val="28"/>
          <w:szCs w:val="28"/>
          <w:lang w:eastAsia="ru-RU"/>
        </w:rPr>
        <w:t xml:space="preserve"> </w:t>
      </w:r>
    </w:p>
    <w:p w:rsidR="00E81A8A" w:rsidRPr="002755D1" w:rsidRDefault="00E81A8A" w:rsidP="00E81A8A">
      <w:pPr>
        <w:pStyle w:val="af5"/>
        <w:ind w:firstLine="708"/>
        <w:jc w:val="both"/>
        <w:rPr>
          <w:rFonts w:ascii="Times New Roman" w:hAnsi="Times New Roman"/>
          <w:sz w:val="28"/>
          <w:szCs w:val="28"/>
        </w:rPr>
      </w:pPr>
      <w:r w:rsidRPr="002755D1">
        <w:rPr>
          <w:rFonts w:ascii="Times New Roman" w:hAnsi="Times New Roman"/>
          <w:sz w:val="28"/>
          <w:szCs w:val="28"/>
        </w:rPr>
        <w:t>В результаті визначення цілі, проведення аналізу поточної ситуації на тери</w:t>
      </w:r>
      <w:r w:rsidR="006A3301">
        <w:rPr>
          <w:rFonts w:ascii="Times New Roman" w:hAnsi="Times New Roman"/>
          <w:sz w:val="28"/>
          <w:szCs w:val="28"/>
        </w:rPr>
        <w:t>торії Новобілоксько</w:t>
      </w:r>
      <w:r w:rsidRPr="002755D1">
        <w:rPr>
          <w:rFonts w:ascii="Times New Roman" w:hAnsi="Times New Roman"/>
          <w:sz w:val="28"/>
          <w:szCs w:val="28"/>
        </w:rPr>
        <w:t>ї сільської ради, аналітичних показників Чернігівської ОДПІ ГУ ДФС у Чернігівській області, інформації відділу бухгалтерської звітност</w:t>
      </w:r>
      <w:r w:rsidR="006A3301">
        <w:rPr>
          <w:rFonts w:ascii="Times New Roman" w:hAnsi="Times New Roman"/>
          <w:sz w:val="28"/>
          <w:szCs w:val="28"/>
        </w:rPr>
        <w:t>і, спеціаліста землевпорядника Новобілоус</w:t>
      </w:r>
      <w:r w:rsidRPr="002755D1">
        <w:rPr>
          <w:rFonts w:ascii="Times New Roman" w:hAnsi="Times New Roman"/>
          <w:sz w:val="28"/>
          <w:szCs w:val="28"/>
        </w:rPr>
        <w:t>ької сільської ради, проведених консультацій,  нарад та зустрічей, основним механізмом, яке забезпечить розв’язання визначеної проблеми є встановлення запропонованих місцевих податків і зборів на 2020 рік.</w:t>
      </w:r>
    </w:p>
    <w:p w:rsidR="00E81A8A" w:rsidRPr="002755D1" w:rsidRDefault="00E81A8A" w:rsidP="00784935">
      <w:pPr>
        <w:spacing w:after="5" w:line="268" w:lineRule="auto"/>
        <w:rPr>
          <w:rFonts w:ascii="Times New Roman" w:eastAsia="Times New Roman" w:hAnsi="Times New Roman" w:cs="Times New Roman"/>
          <w:sz w:val="28"/>
          <w:szCs w:val="28"/>
          <w:lang w:val="uk-UA" w:eastAsia="ru-RU"/>
        </w:rPr>
      </w:pPr>
    </w:p>
    <w:p w:rsidR="00784935" w:rsidRPr="002755D1" w:rsidRDefault="00784935" w:rsidP="00AD412D">
      <w:pPr>
        <w:spacing w:after="0" w:line="268" w:lineRule="auto"/>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 xml:space="preserve">Заходи, які мають  здійснити органи влади для впровадження  даного регуляторного акта: </w:t>
      </w:r>
    </w:p>
    <w:p w:rsidR="0099522A" w:rsidRPr="002755D1" w:rsidRDefault="00E81A8A" w:rsidP="00AD412D">
      <w:pPr>
        <w:pStyle w:val="af5"/>
        <w:ind w:firstLine="708"/>
        <w:jc w:val="both"/>
        <w:rPr>
          <w:rFonts w:ascii="Times New Roman" w:hAnsi="Times New Roman"/>
          <w:sz w:val="28"/>
          <w:szCs w:val="28"/>
          <w:lang w:val="ru-RU"/>
        </w:rPr>
      </w:pPr>
      <w:r w:rsidRPr="002755D1">
        <w:rPr>
          <w:rFonts w:ascii="Times New Roman" w:hAnsi="Times New Roman"/>
          <w:sz w:val="28"/>
          <w:szCs w:val="28"/>
          <w:lang w:val="ru-RU"/>
        </w:rPr>
        <w:t xml:space="preserve">Розробка проекту </w:t>
      </w:r>
      <w:proofErr w:type="gramStart"/>
      <w:r w:rsidRPr="002755D1">
        <w:rPr>
          <w:rFonts w:ascii="Times New Roman" w:hAnsi="Times New Roman"/>
          <w:sz w:val="28"/>
          <w:szCs w:val="28"/>
          <w:lang w:val="ru-RU"/>
        </w:rPr>
        <w:t>р</w:t>
      </w:r>
      <w:proofErr w:type="gramEnd"/>
      <w:r w:rsidRPr="002755D1">
        <w:rPr>
          <w:rFonts w:ascii="Times New Roman" w:hAnsi="Times New Roman"/>
          <w:sz w:val="28"/>
          <w:szCs w:val="28"/>
          <w:lang w:val="ru-RU"/>
        </w:rPr>
        <w:t xml:space="preserve">ішення </w:t>
      </w:r>
      <w:r w:rsidR="006A3301">
        <w:rPr>
          <w:rFonts w:ascii="Times New Roman" w:hAnsi="Times New Roman"/>
          <w:sz w:val="28"/>
          <w:szCs w:val="28"/>
          <w:lang w:val="ru-RU"/>
        </w:rPr>
        <w:t>Новобілоуської</w:t>
      </w:r>
      <w:r w:rsidRPr="002755D1">
        <w:rPr>
          <w:rFonts w:ascii="Times New Roman" w:hAnsi="Times New Roman"/>
          <w:sz w:val="28"/>
          <w:szCs w:val="28"/>
          <w:lang w:val="ru-RU"/>
        </w:rPr>
        <w:t xml:space="preserve"> сільської ради «Про встановлення місцевих </w:t>
      </w:r>
      <w:r w:rsidR="006A3301">
        <w:rPr>
          <w:rFonts w:ascii="Times New Roman" w:hAnsi="Times New Roman"/>
          <w:sz w:val="28"/>
          <w:szCs w:val="28"/>
          <w:lang w:val="ru-RU"/>
        </w:rPr>
        <w:t>податків і зборів на території Новобілоусь</w:t>
      </w:r>
      <w:r w:rsidRPr="002755D1">
        <w:rPr>
          <w:rFonts w:ascii="Times New Roman" w:hAnsi="Times New Roman"/>
          <w:sz w:val="28"/>
          <w:szCs w:val="28"/>
          <w:lang w:val="ru-RU"/>
        </w:rPr>
        <w:t xml:space="preserve">кої сільської ради на 2020 рік» </w:t>
      </w:r>
      <w:r w:rsidR="0099522A" w:rsidRPr="002755D1">
        <w:rPr>
          <w:rFonts w:ascii="Times New Roman" w:hAnsi="Times New Roman"/>
          <w:sz w:val="28"/>
          <w:szCs w:val="28"/>
        </w:rPr>
        <w:t xml:space="preserve">та АРВ до нього. </w:t>
      </w:r>
    </w:p>
    <w:p w:rsidR="0099522A" w:rsidRPr="002755D1" w:rsidRDefault="0099522A" w:rsidP="0099522A">
      <w:pPr>
        <w:pStyle w:val="af5"/>
        <w:jc w:val="both"/>
        <w:rPr>
          <w:rFonts w:ascii="Times New Roman" w:hAnsi="Times New Roman"/>
          <w:sz w:val="28"/>
          <w:szCs w:val="28"/>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Проведення консультацій з суб'єктами господарювання.</w:t>
      </w:r>
    </w:p>
    <w:p w:rsidR="0099522A" w:rsidRPr="002755D1" w:rsidRDefault="0099522A" w:rsidP="0099522A">
      <w:pPr>
        <w:pStyle w:val="af5"/>
        <w:jc w:val="both"/>
        <w:rPr>
          <w:rFonts w:ascii="Times New Roman" w:hAnsi="Times New Roman"/>
          <w:sz w:val="28"/>
          <w:szCs w:val="28"/>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Оприлюднення проекту разом з АРВ та отримання пропозицій і зауважень.</w:t>
      </w:r>
    </w:p>
    <w:p w:rsidR="0099522A" w:rsidRPr="002755D1" w:rsidRDefault="0099522A" w:rsidP="0099522A">
      <w:pPr>
        <w:pStyle w:val="af5"/>
        <w:jc w:val="both"/>
        <w:rPr>
          <w:rFonts w:ascii="Times New Roman" w:hAnsi="Times New Roman"/>
          <w:sz w:val="28"/>
          <w:szCs w:val="28"/>
        </w:rPr>
      </w:pPr>
      <w:r w:rsidRPr="002755D1">
        <w:rPr>
          <w:rFonts w:ascii="Times New Roman" w:hAnsi="Times New Roman"/>
          <w:sz w:val="28"/>
          <w:szCs w:val="28"/>
        </w:rPr>
        <w:lastRenderedPageBreak/>
        <w:t xml:space="preserve">  </w:t>
      </w:r>
      <w:r w:rsidR="00AD412D" w:rsidRPr="002755D1">
        <w:rPr>
          <w:rFonts w:ascii="Times New Roman" w:hAnsi="Times New Roman"/>
          <w:sz w:val="28"/>
          <w:szCs w:val="28"/>
        </w:rPr>
        <w:tab/>
      </w:r>
      <w:r w:rsidRPr="002755D1">
        <w:rPr>
          <w:rFonts w:ascii="Times New Roman" w:hAnsi="Times New Roman"/>
          <w:sz w:val="28"/>
          <w:szCs w:val="28"/>
        </w:rPr>
        <w:t>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99522A" w:rsidRPr="002755D1" w:rsidRDefault="0099522A" w:rsidP="0099522A">
      <w:pPr>
        <w:pStyle w:val="af5"/>
        <w:jc w:val="both"/>
        <w:rPr>
          <w:rFonts w:ascii="Times New Roman" w:hAnsi="Times New Roman"/>
          <w:sz w:val="28"/>
          <w:szCs w:val="28"/>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Отримання пропозицій по удосконаленню від Державної регуляторної служби України.</w:t>
      </w:r>
    </w:p>
    <w:p w:rsidR="0099522A" w:rsidRPr="002755D1" w:rsidRDefault="0099522A" w:rsidP="0099522A">
      <w:pPr>
        <w:pStyle w:val="af5"/>
        <w:jc w:val="both"/>
        <w:rPr>
          <w:rFonts w:ascii="Times New Roman" w:hAnsi="Times New Roman"/>
          <w:sz w:val="28"/>
          <w:szCs w:val="28"/>
          <w:lang w:val="ru-RU"/>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Прийняття рішення на пленарному засіданні сесії сілької ради.</w:t>
      </w:r>
    </w:p>
    <w:p w:rsidR="0099522A" w:rsidRPr="002755D1" w:rsidRDefault="0099522A" w:rsidP="0099522A">
      <w:pPr>
        <w:pStyle w:val="af5"/>
        <w:jc w:val="both"/>
        <w:rPr>
          <w:rFonts w:ascii="Times New Roman" w:hAnsi="Times New Roman"/>
          <w:sz w:val="28"/>
          <w:szCs w:val="28"/>
          <w:lang w:val="ru-RU"/>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Оприлюднення рішення у встановленому законодавством порядку.</w:t>
      </w:r>
    </w:p>
    <w:p w:rsidR="0099522A" w:rsidRPr="002755D1" w:rsidRDefault="0099522A" w:rsidP="0099522A">
      <w:pPr>
        <w:pStyle w:val="af5"/>
        <w:jc w:val="both"/>
        <w:rPr>
          <w:rFonts w:ascii="Times New Roman" w:hAnsi="Times New Roman"/>
          <w:sz w:val="28"/>
          <w:szCs w:val="28"/>
          <w:lang w:val="ru-RU"/>
        </w:rPr>
      </w:pPr>
      <w:r w:rsidRPr="002755D1">
        <w:rPr>
          <w:rFonts w:ascii="Times New Roman" w:hAnsi="Times New Roman"/>
          <w:sz w:val="28"/>
          <w:szCs w:val="28"/>
          <w:lang w:val="ru-RU"/>
        </w:rPr>
        <w:t xml:space="preserve">  </w:t>
      </w: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Проведення заходів з відстеження результативності прийнятого рішення.</w:t>
      </w:r>
    </w:p>
    <w:p w:rsidR="00784935" w:rsidRPr="002755D1" w:rsidRDefault="00784935" w:rsidP="00784935">
      <w:pPr>
        <w:spacing w:after="0" w:line="256" w:lineRule="auto"/>
        <w:rPr>
          <w:rFonts w:ascii="Times New Roman" w:eastAsia="Times New Roman" w:hAnsi="Times New Roman" w:cs="Times New Roman"/>
          <w:sz w:val="28"/>
          <w:szCs w:val="28"/>
          <w:lang w:eastAsia="ru-RU"/>
        </w:rPr>
      </w:pPr>
    </w:p>
    <w:p w:rsidR="00784935" w:rsidRPr="002755D1" w:rsidRDefault="00784935" w:rsidP="00AD412D">
      <w:pPr>
        <w:spacing w:after="0" w:line="252" w:lineRule="auto"/>
        <w:jc w:val="center"/>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81A8A" w:rsidRPr="002755D1" w:rsidRDefault="00E81A8A" w:rsidP="00E81A8A">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 xml:space="preserve">Бюджетні витрати на </w:t>
      </w:r>
      <w:proofErr w:type="gramStart"/>
      <w:r w:rsidRPr="002755D1">
        <w:rPr>
          <w:rFonts w:ascii="Times New Roman" w:hAnsi="Times New Roman" w:cs="Times New Roman"/>
          <w:sz w:val="28"/>
          <w:szCs w:val="28"/>
        </w:rPr>
        <w:t>адм</w:t>
      </w:r>
      <w:proofErr w:type="gramEnd"/>
      <w:r w:rsidRPr="002755D1">
        <w:rPr>
          <w:rFonts w:ascii="Times New Roman" w:hAnsi="Times New Roman" w:cs="Times New Roman"/>
          <w:sz w:val="28"/>
          <w:szCs w:val="28"/>
        </w:rPr>
        <w:t xml:space="preserve">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w:t>
      </w:r>
      <w:proofErr w:type="gramStart"/>
      <w:r w:rsidRPr="002755D1">
        <w:rPr>
          <w:rFonts w:ascii="Times New Roman" w:hAnsi="Times New Roman" w:cs="Times New Roman"/>
          <w:sz w:val="28"/>
          <w:szCs w:val="28"/>
        </w:rPr>
        <w:t>адм</w:t>
      </w:r>
      <w:proofErr w:type="gramEnd"/>
      <w:r w:rsidRPr="002755D1">
        <w:rPr>
          <w:rFonts w:ascii="Times New Roman" w:hAnsi="Times New Roman" w:cs="Times New Roman"/>
          <w:sz w:val="28"/>
          <w:szCs w:val="28"/>
        </w:rPr>
        <w:t>іністративні процедури.</w:t>
      </w:r>
    </w:p>
    <w:p w:rsidR="00E81A8A" w:rsidRPr="002755D1" w:rsidRDefault="00E81A8A" w:rsidP="00E81A8A">
      <w:pPr>
        <w:pStyle w:val="af6"/>
        <w:shd w:val="clear" w:color="auto" w:fill="auto"/>
        <w:spacing w:line="331" w:lineRule="exact"/>
        <w:ind w:firstLine="709"/>
        <w:rPr>
          <w:sz w:val="28"/>
          <w:szCs w:val="28"/>
          <w:lang w:val="uk-UA"/>
        </w:rPr>
      </w:pPr>
      <w:r w:rsidRPr="002755D1">
        <w:rPr>
          <w:sz w:val="28"/>
          <w:szCs w:val="28"/>
        </w:rPr>
        <w:t xml:space="preserve">Тест малого </w:t>
      </w:r>
      <w:proofErr w:type="gramStart"/>
      <w:r w:rsidRPr="002755D1">
        <w:rPr>
          <w:sz w:val="28"/>
          <w:szCs w:val="28"/>
          <w:lang w:val="uk-UA"/>
        </w:rPr>
        <w:t>п</w:t>
      </w:r>
      <w:proofErr w:type="gramEnd"/>
      <w:r w:rsidRPr="002755D1">
        <w:rPr>
          <w:sz w:val="28"/>
          <w:szCs w:val="28"/>
          <w:lang w:val="uk-UA"/>
        </w:rPr>
        <w:t>ідприємництва додається.</w:t>
      </w:r>
    </w:p>
    <w:p w:rsidR="00AD412D" w:rsidRPr="002755D1" w:rsidRDefault="00AD412D" w:rsidP="00E81A8A">
      <w:pPr>
        <w:pStyle w:val="af6"/>
        <w:shd w:val="clear" w:color="auto" w:fill="auto"/>
        <w:spacing w:line="331" w:lineRule="exact"/>
        <w:ind w:firstLine="709"/>
        <w:rPr>
          <w:sz w:val="28"/>
          <w:szCs w:val="28"/>
          <w:lang w:val="uk-UA"/>
        </w:rPr>
      </w:pPr>
    </w:p>
    <w:p w:rsidR="00AD412D" w:rsidRPr="002755D1" w:rsidRDefault="00A64B4F" w:rsidP="00AD412D">
      <w:pPr>
        <w:spacing w:after="78" w:line="256" w:lineRule="auto"/>
        <w:jc w:val="center"/>
        <w:rPr>
          <w:rFonts w:ascii="Times New Roman" w:eastAsia="Times New Roman" w:hAnsi="Times New Roman" w:cs="Times New Roman"/>
          <w:b/>
          <w:sz w:val="28"/>
          <w:szCs w:val="28"/>
          <w:u w:val="single" w:color="000000"/>
          <w:lang w:val="uk-UA" w:eastAsia="ru-RU"/>
        </w:rPr>
      </w:pPr>
      <w:r w:rsidRPr="002755D1">
        <w:rPr>
          <w:rFonts w:ascii="Times New Roman" w:eastAsia="Times New Roman" w:hAnsi="Times New Roman" w:cs="Times New Roman"/>
          <w:b/>
          <w:sz w:val="28"/>
          <w:szCs w:val="28"/>
          <w:lang w:eastAsia="ru-RU"/>
        </w:rPr>
        <w:t>V</w:t>
      </w:r>
      <w:r w:rsidR="00784935" w:rsidRPr="002755D1">
        <w:rPr>
          <w:rFonts w:ascii="Times New Roman" w:eastAsia="Times New Roman" w:hAnsi="Times New Roman" w:cs="Times New Roman"/>
          <w:b/>
          <w:sz w:val="28"/>
          <w:szCs w:val="28"/>
          <w:lang w:eastAsia="ru-RU"/>
        </w:rPr>
        <w:t>ІІ. Обґрунтування запропонованог</w:t>
      </w:r>
      <w:r w:rsidR="004E39A0" w:rsidRPr="002755D1">
        <w:rPr>
          <w:rFonts w:ascii="Times New Roman" w:eastAsia="Times New Roman" w:hAnsi="Times New Roman" w:cs="Times New Roman"/>
          <w:b/>
          <w:sz w:val="28"/>
          <w:szCs w:val="28"/>
          <w:lang w:eastAsia="ru-RU"/>
        </w:rPr>
        <w:t>о строку дії регуляторного акта</w:t>
      </w:r>
      <w:r w:rsidR="004E39A0" w:rsidRPr="002755D1">
        <w:rPr>
          <w:rFonts w:ascii="Times New Roman" w:eastAsia="Times New Roman" w:hAnsi="Times New Roman" w:cs="Times New Roman"/>
          <w:b/>
          <w:sz w:val="28"/>
          <w:szCs w:val="28"/>
          <w:u w:val="single" w:color="000000"/>
          <w:lang w:eastAsia="ru-RU"/>
        </w:rPr>
        <w:t xml:space="preserve"> </w:t>
      </w:r>
    </w:p>
    <w:p w:rsidR="00AD412D" w:rsidRPr="002755D1" w:rsidRDefault="00784935" w:rsidP="00AD412D">
      <w:pPr>
        <w:spacing w:after="0" w:line="256" w:lineRule="auto"/>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 xml:space="preserve">Запропонований термін дії акта: </w:t>
      </w:r>
    </w:p>
    <w:p w:rsidR="00A64B4F" w:rsidRPr="002755D1" w:rsidRDefault="00784935" w:rsidP="00AD412D">
      <w:pPr>
        <w:spacing w:after="78" w:line="256" w:lineRule="auto"/>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один </w:t>
      </w:r>
      <w:proofErr w:type="gramStart"/>
      <w:r w:rsidRPr="002755D1">
        <w:rPr>
          <w:rFonts w:ascii="Times New Roman" w:eastAsia="Times New Roman" w:hAnsi="Times New Roman" w:cs="Times New Roman"/>
          <w:sz w:val="28"/>
          <w:szCs w:val="28"/>
          <w:lang w:eastAsia="ru-RU"/>
        </w:rPr>
        <w:t>р</w:t>
      </w:r>
      <w:proofErr w:type="gramEnd"/>
      <w:r w:rsidRPr="002755D1">
        <w:rPr>
          <w:rFonts w:ascii="Times New Roman" w:eastAsia="Times New Roman" w:hAnsi="Times New Roman" w:cs="Times New Roman"/>
          <w:sz w:val="28"/>
          <w:szCs w:val="28"/>
          <w:lang w:eastAsia="ru-RU"/>
        </w:rPr>
        <w:t>ік</w:t>
      </w:r>
    </w:p>
    <w:p w:rsidR="0099522A" w:rsidRPr="002755D1" w:rsidRDefault="00784935" w:rsidP="00AD412D">
      <w:pPr>
        <w:spacing w:after="0"/>
        <w:rPr>
          <w:rFonts w:ascii="Times New Roman" w:hAnsi="Times New Roman" w:cs="Times New Roman"/>
          <w:b/>
          <w:sz w:val="28"/>
          <w:szCs w:val="28"/>
          <w:lang w:val="uk-UA" w:eastAsia="ru-RU"/>
        </w:rPr>
      </w:pPr>
      <w:r w:rsidRPr="002755D1">
        <w:rPr>
          <w:rFonts w:ascii="Times New Roman" w:hAnsi="Times New Roman" w:cs="Times New Roman"/>
          <w:b/>
          <w:sz w:val="28"/>
          <w:szCs w:val="28"/>
          <w:lang w:eastAsia="ru-RU"/>
        </w:rPr>
        <w:t>Обґрунтування запропонованого терміну дії</w:t>
      </w:r>
      <w:r w:rsidR="0099522A" w:rsidRPr="002755D1">
        <w:rPr>
          <w:rFonts w:ascii="Times New Roman" w:hAnsi="Times New Roman" w:cs="Times New Roman"/>
          <w:b/>
          <w:sz w:val="28"/>
          <w:szCs w:val="28"/>
          <w:lang w:val="uk-UA" w:eastAsia="ru-RU"/>
        </w:rPr>
        <w:t xml:space="preserve"> </w:t>
      </w:r>
      <w:r w:rsidRPr="002755D1">
        <w:rPr>
          <w:rFonts w:ascii="Times New Roman" w:hAnsi="Times New Roman" w:cs="Times New Roman"/>
          <w:b/>
          <w:sz w:val="28"/>
          <w:szCs w:val="28"/>
          <w:lang w:eastAsia="ru-RU"/>
        </w:rPr>
        <w:t xml:space="preserve">акта: </w:t>
      </w:r>
    </w:p>
    <w:p w:rsidR="00AF4EB1" w:rsidRPr="002755D1" w:rsidRDefault="00AF4EB1" w:rsidP="00AF4EB1">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 xml:space="preserve">У разі, якщо </w:t>
      </w:r>
      <w:r w:rsidRPr="002755D1">
        <w:rPr>
          <w:rFonts w:ascii="Times New Roman" w:hAnsi="Times New Roman" w:cs="Times New Roman"/>
          <w:sz w:val="28"/>
          <w:szCs w:val="28"/>
          <w:lang w:val="uk-UA"/>
        </w:rPr>
        <w:t>сільська</w:t>
      </w:r>
      <w:r w:rsidRPr="002755D1">
        <w:rPr>
          <w:rFonts w:ascii="Times New Roman" w:hAnsi="Times New Roman" w:cs="Times New Roman"/>
          <w:sz w:val="28"/>
          <w:szCs w:val="28"/>
        </w:rPr>
        <w:t xml:space="preserve"> рада у термін до </w:t>
      </w:r>
      <w:r w:rsidRPr="002755D1">
        <w:rPr>
          <w:rFonts w:ascii="Times New Roman" w:hAnsi="Times New Roman" w:cs="Times New Roman"/>
          <w:sz w:val="28"/>
          <w:szCs w:val="28"/>
          <w:lang w:val="uk-UA"/>
        </w:rPr>
        <w:t>1</w:t>
      </w:r>
      <w:r w:rsidRPr="002755D1">
        <w:rPr>
          <w:rFonts w:ascii="Times New Roman" w:hAnsi="Times New Roman" w:cs="Times New Roman"/>
          <w:sz w:val="28"/>
          <w:szCs w:val="28"/>
        </w:rPr>
        <w:t xml:space="preserve"> липня не прийняла </w:t>
      </w:r>
      <w:proofErr w:type="gramStart"/>
      <w:r w:rsidRPr="002755D1">
        <w:rPr>
          <w:rFonts w:ascii="Times New Roman" w:hAnsi="Times New Roman" w:cs="Times New Roman"/>
          <w:sz w:val="28"/>
          <w:szCs w:val="28"/>
        </w:rPr>
        <w:t>р</w:t>
      </w:r>
      <w:proofErr w:type="gramEnd"/>
      <w:r w:rsidRPr="002755D1">
        <w:rPr>
          <w:rFonts w:ascii="Times New Roman" w:hAnsi="Times New Roman" w:cs="Times New Roman"/>
          <w:sz w:val="28"/>
          <w:szCs w:val="28"/>
        </w:rPr>
        <w:t>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w:t>
      </w:r>
      <w:proofErr w:type="gramStart"/>
      <w:r w:rsidRPr="002755D1">
        <w:rPr>
          <w:rFonts w:ascii="Times New Roman" w:hAnsi="Times New Roman" w:cs="Times New Roman"/>
          <w:sz w:val="28"/>
          <w:szCs w:val="28"/>
        </w:rPr>
        <w:t>п</w:t>
      </w:r>
      <w:proofErr w:type="gramEnd"/>
      <w:r w:rsidRPr="002755D1">
        <w:rPr>
          <w:rFonts w:ascii="Times New Roman" w:hAnsi="Times New Roman" w:cs="Times New Roman"/>
          <w:sz w:val="28"/>
          <w:szCs w:val="28"/>
        </w:rPr>
        <w:t>ідпункт 12.3.5 пункту 12.3 статті 12 ПКУ, абзац 2 частина 5 розділу XIX Прикінцеві положення ПКУ).</w:t>
      </w:r>
    </w:p>
    <w:p w:rsidR="00AF4EB1" w:rsidRPr="002755D1" w:rsidRDefault="00AF4EB1" w:rsidP="00AF4EB1">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w:t>
      </w:r>
      <w:proofErr w:type="gramStart"/>
      <w:r w:rsidRPr="002755D1">
        <w:rPr>
          <w:rFonts w:ascii="Times New Roman" w:hAnsi="Times New Roman" w:cs="Times New Roman"/>
          <w:sz w:val="28"/>
          <w:szCs w:val="28"/>
        </w:rPr>
        <w:t>в</w:t>
      </w:r>
      <w:proofErr w:type="gramEnd"/>
      <w:r w:rsidRPr="002755D1">
        <w:rPr>
          <w:rFonts w:ascii="Times New Roman" w:hAnsi="Times New Roman" w:cs="Times New Roman"/>
          <w:sz w:val="28"/>
          <w:szCs w:val="28"/>
        </w:rPr>
        <w:t xml:space="preserve"> та зборів, що справляються в установленому ПКУ порядку. Відповідні ставки будуть діяти лише протягом року, на який прийняті.</w:t>
      </w:r>
    </w:p>
    <w:p w:rsidR="00784935" w:rsidRPr="002755D1" w:rsidRDefault="00784935" w:rsidP="00784935">
      <w:pPr>
        <w:spacing w:after="78" w:line="256" w:lineRule="auto"/>
        <w:rPr>
          <w:rFonts w:ascii="Times New Roman" w:eastAsia="Times New Roman" w:hAnsi="Times New Roman" w:cs="Times New Roman"/>
          <w:sz w:val="28"/>
          <w:szCs w:val="28"/>
          <w:lang w:eastAsia="ru-RU"/>
        </w:rPr>
      </w:pPr>
    </w:p>
    <w:p w:rsidR="00784935" w:rsidRPr="002755D1" w:rsidRDefault="00A64B4F" w:rsidP="00AF4EB1">
      <w:pPr>
        <w:spacing w:after="0" w:line="256" w:lineRule="auto"/>
        <w:ind w:right="196"/>
        <w:jc w:val="center"/>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V</w:t>
      </w:r>
      <w:r w:rsidR="00784935" w:rsidRPr="002755D1">
        <w:rPr>
          <w:rFonts w:ascii="Times New Roman" w:eastAsia="Times New Roman" w:hAnsi="Times New Roman" w:cs="Times New Roman"/>
          <w:b/>
          <w:sz w:val="28"/>
          <w:szCs w:val="28"/>
          <w:lang w:eastAsia="ru-RU"/>
        </w:rPr>
        <w:t>ІІІ. Визначення показників результативності дії регуляторного акта</w:t>
      </w:r>
    </w:p>
    <w:p w:rsidR="00AF4EB1" w:rsidRPr="002755D1" w:rsidRDefault="00AF4EB1" w:rsidP="00AF4EB1">
      <w:pPr>
        <w:spacing w:after="0" w:line="256" w:lineRule="auto"/>
        <w:ind w:right="196"/>
        <w:jc w:val="both"/>
        <w:rPr>
          <w:rFonts w:ascii="Times New Roman" w:hAnsi="Times New Roman" w:cs="Times New Roman"/>
          <w:sz w:val="28"/>
          <w:szCs w:val="28"/>
          <w:lang w:val="uk-UA"/>
        </w:rPr>
      </w:pPr>
      <w:r w:rsidRPr="002755D1">
        <w:rPr>
          <w:rFonts w:ascii="Times New Roman" w:hAnsi="Times New Roman" w:cs="Times New Roman"/>
          <w:sz w:val="28"/>
          <w:szCs w:val="28"/>
        </w:rPr>
        <w:t>- забезпечення відповідних надходжень до місцевого бюджету від сплати місцевих податків і зборі</w:t>
      </w:r>
      <w:proofErr w:type="gramStart"/>
      <w:r w:rsidRPr="002755D1">
        <w:rPr>
          <w:rFonts w:ascii="Times New Roman" w:hAnsi="Times New Roman" w:cs="Times New Roman"/>
          <w:sz w:val="28"/>
          <w:szCs w:val="28"/>
        </w:rPr>
        <w:t>в</w:t>
      </w:r>
      <w:proofErr w:type="gramEnd"/>
    </w:p>
    <w:p w:rsidR="00864AA5" w:rsidRPr="002755D1" w:rsidRDefault="00F91767" w:rsidP="00864AA5">
      <w:pPr>
        <w:pStyle w:val="a9"/>
        <w:spacing w:line="270" w:lineRule="exact"/>
        <w:rPr>
          <w:szCs w:val="28"/>
        </w:rPr>
      </w:pPr>
      <w:r>
        <w:rPr>
          <w:noProof/>
          <w:szCs w:val="28"/>
          <w:lang w:val="ru-RU" w:eastAsia="ru-RU"/>
        </w:rPr>
        <w:pict>
          <v:shapetype id="_x0000_t202" coordsize="21600,21600" o:spt="202" path="m,l,21600r21600,l21600,xe">
            <v:stroke joinstyle="miter"/>
            <v:path gradientshapeok="t" o:connecttype="rect"/>
          </v:shapetype>
          <v:shape id="_x0000_s1934" type="#_x0000_t202" style="position:absolute;left:0;text-align:left;margin-left:85.05pt;margin-top:14.45pt;width:462.25pt;height:3.55pt;z-index:251660288;mso-wrap-distance-left:0;mso-position-horizontal-relative:page" stroked="f">
            <v:fill opacity="0" color2="black"/>
            <v:textbox style="mso-next-textbox:#_x0000_s1934" inset="0,0,0,0">
              <w:txbxContent>
                <w:p w:rsidR="00F91767" w:rsidRDefault="00F91767" w:rsidP="00864AA5">
                  <w:r>
                    <w:rPr>
                      <w:sz w:val="24"/>
                      <w:szCs w:val="24"/>
                    </w:rPr>
                    <w:t xml:space="preserve">             </w:t>
                  </w:r>
                </w:p>
              </w:txbxContent>
            </v:textbox>
            <w10:wrap type="square" side="largest" anchorx="page"/>
          </v:shape>
        </w:pict>
      </w:r>
      <w:r w:rsidR="00864AA5" w:rsidRPr="002755D1">
        <w:rPr>
          <w:szCs w:val="28"/>
        </w:rPr>
        <w:t>Основними показниками результативності акта є:</w:t>
      </w:r>
    </w:p>
    <w:p w:rsidR="00864AA5" w:rsidRPr="002755D1" w:rsidRDefault="00864AA5" w:rsidP="00864AA5">
      <w:pPr>
        <w:pStyle w:val="a9"/>
        <w:tabs>
          <w:tab w:val="left" w:pos="909"/>
        </w:tabs>
        <w:suppressAutoHyphens/>
        <w:spacing w:line="322" w:lineRule="exact"/>
        <w:ind w:right="40"/>
        <w:rPr>
          <w:szCs w:val="28"/>
        </w:rPr>
      </w:pPr>
      <w:r w:rsidRPr="002755D1">
        <w:rPr>
          <w:szCs w:val="28"/>
        </w:rPr>
        <w:lastRenderedPageBreak/>
        <w:t>- створення фінансових можливостей сільської ради для задоволення соціальних та інших потреб територіальної громади</w:t>
      </w:r>
      <w:r w:rsidRPr="002755D1">
        <w:rPr>
          <w:szCs w:val="28"/>
          <w:lang w:val="ru-RU"/>
        </w:rPr>
        <w:t>;</w:t>
      </w:r>
    </w:p>
    <w:p w:rsidR="00864AA5" w:rsidRDefault="00864AA5" w:rsidP="00864AA5">
      <w:pPr>
        <w:pStyle w:val="a9"/>
        <w:tabs>
          <w:tab w:val="left" w:pos="904"/>
        </w:tabs>
        <w:suppressAutoHyphens/>
        <w:spacing w:line="317" w:lineRule="exact"/>
        <w:ind w:right="40"/>
        <w:rPr>
          <w:szCs w:val="28"/>
        </w:rPr>
      </w:pPr>
      <w:r w:rsidRPr="002755D1">
        <w:rPr>
          <w:szCs w:val="28"/>
        </w:rPr>
        <w:t>- кількість фізичних та юридичних осіб, на яких поширюється дія акта, не обмежується;</w:t>
      </w:r>
    </w:p>
    <w:p w:rsidR="001D7CA1" w:rsidRPr="002755D1" w:rsidRDefault="001D7CA1" w:rsidP="00864AA5">
      <w:pPr>
        <w:pStyle w:val="a9"/>
        <w:tabs>
          <w:tab w:val="left" w:pos="904"/>
        </w:tabs>
        <w:suppressAutoHyphens/>
        <w:spacing w:line="317" w:lineRule="exact"/>
        <w:ind w:right="40"/>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6"/>
        <w:gridCol w:w="2268"/>
        <w:gridCol w:w="2693"/>
      </w:tblGrid>
      <w:tr w:rsidR="002C5334" w:rsidRPr="002755D1" w:rsidTr="002A74BF">
        <w:tc>
          <w:tcPr>
            <w:tcW w:w="580" w:type="dxa"/>
            <w:vMerge w:val="restart"/>
          </w:tcPr>
          <w:p w:rsidR="002C5334" w:rsidRPr="002755D1" w:rsidRDefault="002C5334" w:rsidP="002A74BF">
            <w:pPr>
              <w:pStyle w:val="a9"/>
              <w:tabs>
                <w:tab w:val="left" w:pos="904"/>
              </w:tabs>
              <w:spacing w:line="317" w:lineRule="exact"/>
              <w:ind w:right="40"/>
              <w:rPr>
                <w:sz w:val="24"/>
                <w:szCs w:val="24"/>
              </w:rPr>
            </w:pPr>
            <w:r w:rsidRPr="002755D1">
              <w:rPr>
                <w:sz w:val="24"/>
                <w:szCs w:val="24"/>
              </w:rPr>
              <w:t>п/н</w:t>
            </w:r>
          </w:p>
        </w:tc>
        <w:tc>
          <w:tcPr>
            <w:tcW w:w="4206" w:type="dxa"/>
            <w:vMerge w:val="restart"/>
          </w:tcPr>
          <w:p w:rsidR="002C5334" w:rsidRPr="002755D1" w:rsidRDefault="002C5334" w:rsidP="002A74BF">
            <w:pPr>
              <w:pStyle w:val="a9"/>
              <w:tabs>
                <w:tab w:val="left" w:pos="904"/>
              </w:tabs>
              <w:spacing w:line="317" w:lineRule="exact"/>
              <w:ind w:right="40"/>
              <w:rPr>
                <w:b/>
                <w:sz w:val="24"/>
                <w:szCs w:val="24"/>
              </w:rPr>
            </w:pPr>
            <w:r w:rsidRPr="002755D1">
              <w:rPr>
                <w:b/>
                <w:sz w:val="24"/>
                <w:szCs w:val="24"/>
              </w:rPr>
              <w:t>Назва показника</w:t>
            </w:r>
          </w:p>
        </w:tc>
        <w:tc>
          <w:tcPr>
            <w:tcW w:w="4961" w:type="dxa"/>
            <w:gridSpan w:val="2"/>
          </w:tcPr>
          <w:p w:rsidR="002C5334" w:rsidRPr="002755D1" w:rsidRDefault="002C5334" w:rsidP="002A74BF">
            <w:pPr>
              <w:pStyle w:val="a9"/>
              <w:tabs>
                <w:tab w:val="left" w:pos="904"/>
              </w:tabs>
              <w:spacing w:line="317" w:lineRule="exact"/>
              <w:ind w:right="40"/>
              <w:rPr>
                <w:b/>
                <w:sz w:val="24"/>
                <w:szCs w:val="24"/>
              </w:rPr>
            </w:pPr>
            <w:r w:rsidRPr="002755D1">
              <w:rPr>
                <w:b/>
                <w:sz w:val="24"/>
                <w:szCs w:val="24"/>
              </w:rPr>
              <w:t xml:space="preserve">У разі прийняття рішення про </w:t>
            </w:r>
            <w:r w:rsidR="006A3301">
              <w:rPr>
                <w:b/>
                <w:sz w:val="24"/>
                <w:szCs w:val="24"/>
              </w:rPr>
              <w:t>місцеві податки та збори на 2020</w:t>
            </w:r>
            <w:r w:rsidRPr="002755D1">
              <w:rPr>
                <w:b/>
                <w:sz w:val="24"/>
                <w:szCs w:val="24"/>
              </w:rPr>
              <w:t xml:space="preserve"> р.</w:t>
            </w:r>
          </w:p>
        </w:tc>
      </w:tr>
      <w:tr w:rsidR="002C5334" w:rsidRPr="002755D1" w:rsidTr="002A74BF">
        <w:tc>
          <w:tcPr>
            <w:tcW w:w="580" w:type="dxa"/>
            <w:vMerge/>
          </w:tcPr>
          <w:p w:rsidR="002C5334" w:rsidRPr="002755D1" w:rsidRDefault="002C5334" w:rsidP="002A74BF">
            <w:pPr>
              <w:pStyle w:val="a9"/>
              <w:tabs>
                <w:tab w:val="left" w:pos="904"/>
              </w:tabs>
              <w:spacing w:line="317" w:lineRule="exact"/>
              <w:ind w:right="40"/>
              <w:rPr>
                <w:sz w:val="24"/>
                <w:szCs w:val="24"/>
              </w:rPr>
            </w:pPr>
          </w:p>
        </w:tc>
        <w:tc>
          <w:tcPr>
            <w:tcW w:w="4206" w:type="dxa"/>
            <w:vMerge/>
          </w:tcPr>
          <w:p w:rsidR="002C5334" w:rsidRPr="002755D1" w:rsidRDefault="002C5334" w:rsidP="002A74BF">
            <w:pPr>
              <w:pStyle w:val="a9"/>
              <w:tabs>
                <w:tab w:val="left" w:pos="904"/>
              </w:tabs>
              <w:spacing w:line="317" w:lineRule="exact"/>
              <w:ind w:right="40"/>
              <w:rPr>
                <w:b/>
                <w:sz w:val="24"/>
                <w:szCs w:val="24"/>
              </w:rPr>
            </w:pPr>
          </w:p>
        </w:tc>
        <w:tc>
          <w:tcPr>
            <w:tcW w:w="2268" w:type="dxa"/>
          </w:tcPr>
          <w:p w:rsidR="002C5334" w:rsidRPr="002755D1" w:rsidRDefault="002C5334" w:rsidP="002A74BF">
            <w:pPr>
              <w:pStyle w:val="a9"/>
              <w:tabs>
                <w:tab w:val="left" w:pos="904"/>
              </w:tabs>
              <w:spacing w:line="317" w:lineRule="exact"/>
              <w:ind w:right="40"/>
              <w:rPr>
                <w:b/>
                <w:sz w:val="24"/>
                <w:szCs w:val="24"/>
              </w:rPr>
            </w:pPr>
            <w:r w:rsidRPr="002755D1">
              <w:rPr>
                <w:b/>
                <w:sz w:val="24"/>
                <w:szCs w:val="24"/>
              </w:rPr>
              <w:t>Ставка, %</w:t>
            </w:r>
          </w:p>
        </w:tc>
        <w:tc>
          <w:tcPr>
            <w:tcW w:w="2693" w:type="dxa"/>
          </w:tcPr>
          <w:p w:rsidR="002C5334" w:rsidRPr="002755D1" w:rsidRDefault="002C5334" w:rsidP="002A74BF">
            <w:pPr>
              <w:pStyle w:val="a9"/>
              <w:tabs>
                <w:tab w:val="left" w:pos="904"/>
              </w:tabs>
              <w:spacing w:line="317" w:lineRule="exact"/>
              <w:ind w:right="-108"/>
              <w:rPr>
                <w:b/>
                <w:sz w:val="24"/>
                <w:szCs w:val="24"/>
              </w:rPr>
            </w:pPr>
            <w:r w:rsidRPr="002755D1">
              <w:rPr>
                <w:b/>
                <w:sz w:val="24"/>
                <w:szCs w:val="24"/>
              </w:rPr>
              <w:t>Очікуваний обсяг надходжень тис.грн.</w:t>
            </w:r>
          </w:p>
        </w:tc>
      </w:tr>
      <w:tr w:rsidR="002C5334" w:rsidRPr="002755D1" w:rsidTr="002A74BF">
        <w:trPr>
          <w:trHeight w:val="774"/>
        </w:trPr>
        <w:tc>
          <w:tcPr>
            <w:tcW w:w="580" w:type="dxa"/>
            <w:vMerge w:val="restart"/>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1</w:t>
            </w:r>
          </w:p>
        </w:tc>
        <w:tc>
          <w:tcPr>
            <w:tcW w:w="4206" w:type="dxa"/>
            <w:vAlign w:val="center"/>
          </w:tcPr>
          <w:p w:rsidR="002C5334" w:rsidRPr="002755D1" w:rsidRDefault="002C5334" w:rsidP="002A74BF">
            <w:pPr>
              <w:pStyle w:val="a9"/>
              <w:tabs>
                <w:tab w:val="left" w:pos="904"/>
              </w:tabs>
              <w:spacing w:after="120" w:line="317" w:lineRule="exact"/>
              <w:jc w:val="center"/>
              <w:rPr>
                <w:sz w:val="24"/>
                <w:szCs w:val="24"/>
              </w:rPr>
            </w:pPr>
            <w:r w:rsidRPr="002755D1">
              <w:rPr>
                <w:sz w:val="24"/>
                <w:szCs w:val="24"/>
              </w:rPr>
              <w:t>Разом надходжень до місцевого бюджету, в тому числі:</w:t>
            </w:r>
          </w:p>
        </w:tc>
        <w:tc>
          <w:tcPr>
            <w:tcW w:w="2268" w:type="dxa"/>
            <w:vAlign w:val="center"/>
          </w:tcPr>
          <w:p w:rsidR="002C5334" w:rsidRPr="001D7CA1" w:rsidRDefault="002C5334" w:rsidP="002A74BF">
            <w:pPr>
              <w:pStyle w:val="a9"/>
              <w:tabs>
                <w:tab w:val="left" w:pos="904"/>
              </w:tabs>
              <w:spacing w:line="317" w:lineRule="exact"/>
              <w:ind w:right="40"/>
              <w:jc w:val="center"/>
              <w:rPr>
                <w:sz w:val="24"/>
                <w:szCs w:val="24"/>
              </w:rPr>
            </w:pPr>
            <w:r w:rsidRPr="001D7CA1">
              <w:rPr>
                <w:sz w:val="24"/>
                <w:szCs w:val="24"/>
              </w:rPr>
              <w:t>Х</w:t>
            </w:r>
          </w:p>
        </w:tc>
        <w:tc>
          <w:tcPr>
            <w:tcW w:w="2693" w:type="dxa"/>
            <w:vAlign w:val="center"/>
          </w:tcPr>
          <w:p w:rsidR="002C5334" w:rsidRPr="001D7CA1" w:rsidRDefault="004B60FF" w:rsidP="001D7CA1">
            <w:pPr>
              <w:pStyle w:val="a9"/>
              <w:tabs>
                <w:tab w:val="left" w:pos="904"/>
              </w:tabs>
              <w:spacing w:line="317" w:lineRule="exact"/>
              <w:ind w:right="40"/>
              <w:jc w:val="center"/>
              <w:rPr>
                <w:sz w:val="24"/>
                <w:szCs w:val="24"/>
              </w:rPr>
            </w:pPr>
            <w:r w:rsidRPr="001D7CA1">
              <w:rPr>
                <w:sz w:val="24"/>
                <w:szCs w:val="24"/>
              </w:rPr>
              <w:t>2</w:t>
            </w:r>
            <w:r w:rsidR="001D7CA1" w:rsidRPr="001D7CA1">
              <w:rPr>
                <w:sz w:val="24"/>
                <w:szCs w:val="24"/>
              </w:rPr>
              <w:t>239</w:t>
            </w:r>
            <w:r w:rsidRPr="001D7CA1">
              <w:rPr>
                <w:sz w:val="24"/>
                <w:szCs w:val="24"/>
              </w:rPr>
              <w:t>,00</w:t>
            </w:r>
          </w:p>
        </w:tc>
      </w:tr>
      <w:tr w:rsidR="002C5334" w:rsidRPr="002755D1" w:rsidTr="002A74BF">
        <w:trPr>
          <w:trHeight w:val="774"/>
        </w:trPr>
        <w:tc>
          <w:tcPr>
            <w:tcW w:w="580" w:type="dxa"/>
            <w:vMerge/>
            <w:vAlign w:val="center"/>
          </w:tcPr>
          <w:p w:rsidR="002C5334" w:rsidRPr="002755D1" w:rsidRDefault="002C5334" w:rsidP="002A74BF">
            <w:pPr>
              <w:pStyle w:val="a9"/>
              <w:tabs>
                <w:tab w:val="left" w:pos="904"/>
              </w:tabs>
              <w:spacing w:line="317" w:lineRule="exact"/>
              <w:ind w:right="40"/>
              <w:jc w:val="center"/>
              <w:rPr>
                <w:sz w:val="24"/>
                <w:szCs w:val="24"/>
              </w:rPr>
            </w:pP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 Податок на нерухоме майно, відмінне від земельної ділянки</w:t>
            </w:r>
          </w:p>
        </w:tc>
        <w:tc>
          <w:tcPr>
            <w:tcW w:w="2268" w:type="dxa"/>
            <w:vAlign w:val="center"/>
          </w:tcPr>
          <w:p w:rsidR="002C5334" w:rsidRPr="001D7CA1" w:rsidRDefault="002C5334" w:rsidP="002C5334">
            <w:pPr>
              <w:pStyle w:val="a9"/>
              <w:tabs>
                <w:tab w:val="left" w:pos="904"/>
              </w:tabs>
              <w:spacing w:line="360" w:lineRule="auto"/>
              <w:ind w:right="40"/>
              <w:jc w:val="center"/>
              <w:rPr>
                <w:sz w:val="24"/>
                <w:szCs w:val="24"/>
              </w:rPr>
            </w:pPr>
            <w:r w:rsidRPr="001D7CA1">
              <w:rPr>
                <w:sz w:val="24"/>
                <w:szCs w:val="24"/>
              </w:rPr>
              <w:t>Від 0,2% до 1,0%</w:t>
            </w:r>
          </w:p>
        </w:tc>
        <w:tc>
          <w:tcPr>
            <w:tcW w:w="2693" w:type="dxa"/>
            <w:vAlign w:val="center"/>
          </w:tcPr>
          <w:p w:rsidR="002C5334" w:rsidRPr="001D7CA1" w:rsidRDefault="001D7CA1" w:rsidP="002A74BF">
            <w:pPr>
              <w:pStyle w:val="a9"/>
              <w:tabs>
                <w:tab w:val="left" w:pos="904"/>
              </w:tabs>
              <w:spacing w:line="317" w:lineRule="exact"/>
              <w:ind w:right="40"/>
              <w:jc w:val="center"/>
              <w:rPr>
                <w:sz w:val="24"/>
                <w:szCs w:val="24"/>
              </w:rPr>
            </w:pPr>
            <w:r w:rsidRPr="001D7CA1">
              <w:rPr>
                <w:sz w:val="24"/>
                <w:szCs w:val="24"/>
              </w:rPr>
              <w:t>292</w:t>
            </w:r>
            <w:r w:rsidR="002C5334" w:rsidRPr="001D7CA1">
              <w:rPr>
                <w:sz w:val="24"/>
                <w:szCs w:val="24"/>
              </w:rPr>
              <w:t>,00</w:t>
            </w:r>
          </w:p>
        </w:tc>
      </w:tr>
      <w:tr w:rsidR="002C5334" w:rsidRPr="002755D1" w:rsidTr="002A74BF">
        <w:trPr>
          <w:trHeight w:val="615"/>
        </w:trPr>
        <w:tc>
          <w:tcPr>
            <w:tcW w:w="580" w:type="dxa"/>
            <w:vMerge/>
          </w:tcPr>
          <w:p w:rsidR="002C5334" w:rsidRPr="002755D1" w:rsidRDefault="002C5334" w:rsidP="002A74BF">
            <w:pPr>
              <w:pStyle w:val="a9"/>
              <w:tabs>
                <w:tab w:val="left" w:pos="904"/>
              </w:tabs>
              <w:spacing w:line="317" w:lineRule="exact"/>
              <w:ind w:right="40"/>
              <w:jc w:val="center"/>
              <w:rPr>
                <w:sz w:val="24"/>
                <w:szCs w:val="24"/>
              </w:rPr>
            </w:pP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 Плата за землю</w:t>
            </w:r>
          </w:p>
          <w:p w:rsidR="002C5334" w:rsidRPr="002755D1" w:rsidRDefault="002C5334" w:rsidP="002A74BF">
            <w:pPr>
              <w:pStyle w:val="a9"/>
              <w:tabs>
                <w:tab w:val="left" w:pos="904"/>
              </w:tabs>
              <w:spacing w:after="120" w:line="317" w:lineRule="exact"/>
              <w:jc w:val="left"/>
              <w:rPr>
                <w:sz w:val="24"/>
                <w:szCs w:val="24"/>
              </w:rPr>
            </w:pPr>
            <w:r w:rsidRPr="002755D1">
              <w:rPr>
                <w:sz w:val="24"/>
                <w:szCs w:val="24"/>
              </w:rPr>
              <w:t>(ставка земельного податку)</w:t>
            </w:r>
          </w:p>
        </w:tc>
        <w:tc>
          <w:tcPr>
            <w:tcW w:w="2268" w:type="dxa"/>
            <w:vAlign w:val="center"/>
          </w:tcPr>
          <w:p w:rsidR="002C5334" w:rsidRPr="001D7CA1" w:rsidRDefault="002C5334" w:rsidP="002C5334">
            <w:pPr>
              <w:pStyle w:val="a9"/>
              <w:tabs>
                <w:tab w:val="left" w:pos="904"/>
              </w:tabs>
              <w:spacing w:line="317" w:lineRule="exact"/>
              <w:ind w:right="40"/>
              <w:jc w:val="center"/>
              <w:rPr>
                <w:sz w:val="24"/>
                <w:szCs w:val="24"/>
              </w:rPr>
            </w:pPr>
            <w:r w:rsidRPr="001D7CA1">
              <w:rPr>
                <w:sz w:val="24"/>
                <w:szCs w:val="24"/>
              </w:rPr>
              <w:t>Від 0,04% до 12,0%</w:t>
            </w:r>
          </w:p>
        </w:tc>
        <w:tc>
          <w:tcPr>
            <w:tcW w:w="2693" w:type="dxa"/>
            <w:vAlign w:val="center"/>
          </w:tcPr>
          <w:p w:rsidR="002C5334" w:rsidRPr="001D7CA1" w:rsidRDefault="002C5334" w:rsidP="001D7CA1">
            <w:pPr>
              <w:pStyle w:val="a9"/>
              <w:tabs>
                <w:tab w:val="left" w:pos="904"/>
              </w:tabs>
              <w:spacing w:line="317" w:lineRule="exact"/>
              <w:ind w:right="40"/>
              <w:jc w:val="center"/>
              <w:rPr>
                <w:sz w:val="24"/>
                <w:szCs w:val="24"/>
              </w:rPr>
            </w:pPr>
            <w:r w:rsidRPr="001D7CA1">
              <w:rPr>
                <w:sz w:val="24"/>
                <w:szCs w:val="24"/>
              </w:rPr>
              <w:t>9</w:t>
            </w:r>
            <w:r w:rsidR="001D7CA1" w:rsidRPr="001D7CA1">
              <w:rPr>
                <w:sz w:val="24"/>
                <w:szCs w:val="24"/>
              </w:rPr>
              <w:t>56</w:t>
            </w:r>
            <w:r w:rsidRPr="001D7CA1">
              <w:rPr>
                <w:sz w:val="24"/>
                <w:szCs w:val="24"/>
              </w:rPr>
              <w:t>,00</w:t>
            </w:r>
          </w:p>
        </w:tc>
      </w:tr>
      <w:tr w:rsidR="002C5334" w:rsidRPr="002755D1" w:rsidTr="002A74BF">
        <w:trPr>
          <w:trHeight w:val="645"/>
        </w:trPr>
        <w:tc>
          <w:tcPr>
            <w:tcW w:w="580" w:type="dxa"/>
            <w:vMerge/>
          </w:tcPr>
          <w:p w:rsidR="002C5334" w:rsidRPr="002755D1" w:rsidRDefault="002C5334" w:rsidP="002A74BF">
            <w:pPr>
              <w:pStyle w:val="a9"/>
              <w:tabs>
                <w:tab w:val="left" w:pos="904"/>
              </w:tabs>
              <w:spacing w:line="317" w:lineRule="exact"/>
              <w:ind w:right="40"/>
              <w:jc w:val="center"/>
              <w:rPr>
                <w:sz w:val="24"/>
                <w:szCs w:val="24"/>
              </w:rPr>
            </w:pP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 Єдиний</w:t>
            </w:r>
          </w:p>
        </w:tc>
        <w:tc>
          <w:tcPr>
            <w:tcW w:w="2268" w:type="dxa"/>
            <w:vAlign w:val="center"/>
          </w:tcPr>
          <w:p w:rsidR="002C5334" w:rsidRPr="001D7CA1" w:rsidRDefault="002C5334" w:rsidP="002C5334">
            <w:pPr>
              <w:pStyle w:val="a9"/>
              <w:tabs>
                <w:tab w:val="left" w:pos="904"/>
              </w:tabs>
              <w:spacing w:line="317" w:lineRule="exact"/>
              <w:ind w:right="40"/>
              <w:jc w:val="center"/>
              <w:rPr>
                <w:sz w:val="24"/>
                <w:szCs w:val="24"/>
              </w:rPr>
            </w:pPr>
            <w:r w:rsidRPr="001D7CA1">
              <w:rPr>
                <w:sz w:val="24"/>
                <w:szCs w:val="24"/>
              </w:rPr>
              <w:t>Від 10% до 20%</w:t>
            </w:r>
          </w:p>
        </w:tc>
        <w:tc>
          <w:tcPr>
            <w:tcW w:w="2693" w:type="dxa"/>
            <w:vAlign w:val="center"/>
          </w:tcPr>
          <w:p w:rsidR="002C5334" w:rsidRPr="001D7CA1" w:rsidRDefault="001D7CA1" w:rsidP="002A74BF">
            <w:pPr>
              <w:pStyle w:val="a9"/>
              <w:tabs>
                <w:tab w:val="left" w:pos="904"/>
              </w:tabs>
              <w:spacing w:line="317" w:lineRule="exact"/>
              <w:ind w:right="40"/>
              <w:jc w:val="center"/>
              <w:rPr>
                <w:sz w:val="24"/>
                <w:szCs w:val="24"/>
              </w:rPr>
            </w:pPr>
            <w:r w:rsidRPr="001D7CA1">
              <w:rPr>
                <w:sz w:val="24"/>
                <w:szCs w:val="24"/>
              </w:rPr>
              <w:t>991</w:t>
            </w:r>
            <w:r w:rsidR="002C5334" w:rsidRPr="001D7CA1">
              <w:rPr>
                <w:sz w:val="24"/>
                <w:szCs w:val="24"/>
              </w:rPr>
              <w:t>,00</w:t>
            </w:r>
          </w:p>
        </w:tc>
      </w:tr>
      <w:tr w:rsidR="002C5334" w:rsidRPr="002755D1" w:rsidTr="002A74BF">
        <w:trPr>
          <w:trHeight w:val="820"/>
        </w:trPr>
        <w:tc>
          <w:tcPr>
            <w:tcW w:w="580"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2</w:t>
            </w: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Кількість суб`єктів господарювання та/або фізичних осіб, на яких поширюватиметься дія акта, один.</w:t>
            </w:r>
          </w:p>
        </w:tc>
        <w:tc>
          <w:tcPr>
            <w:tcW w:w="4961" w:type="dxa"/>
            <w:gridSpan w:val="2"/>
            <w:vAlign w:val="center"/>
          </w:tcPr>
          <w:p w:rsidR="002C5334" w:rsidRPr="001D7CA1" w:rsidRDefault="001D7CA1" w:rsidP="002A74BF">
            <w:pPr>
              <w:pStyle w:val="a9"/>
              <w:tabs>
                <w:tab w:val="left" w:pos="904"/>
              </w:tabs>
              <w:spacing w:line="317" w:lineRule="exact"/>
              <w:ind w:right="40"/>
              <w:jc w:val="center"/>
              <w:rPr>
                <w:sz w:val="24"/>
                <w:szCs w:val="24"/>
              </w:rPr>
            </w:pPr>
            <w:r w:rsidRPr="001D7CA1">
              <w:rPr>
                <w:sz w:val="24"/>
                <w:szCs w:val="24"/>
              </w:rPr>
              <w:t>155</w:t>
            </w:r>
          </w:p>
        </w:tc>
      </w:tr>
      <w:tr w:rsidR="002C5334" w:rsidRPr="002755D1" w:rsidTr="002A74BF">
        <w:trPr>
          <w:trHeight w:val="820"/>
        </w:trPr>
        <w:tc>
          <w:tcPr>
            <w:tcW w:w="580"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3</w:t>
            </w: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Розмір коштів, що витрачатимуться суб’єктами господарювання та/або фізичних осіб, пов’язаними з виконаннями вимог акту, грн.</w:t>
            </w:r>
          </w:p>
        </w:tc>
        <w:tc>
          <w:tcPr>
            <w:tcW w:w="4961" w:type="dxa"/>
            <w:gridSpan w:val="2"/>
            <w:vAlign w:val="center"/>
          </w:tcPr>
          <w:p w:rsidR="002C5334" w:rsidRPr="001D7CA1" w:rsidRDefault="002C5334" w:rsidP="001D7CA1">
            <w:pPr>
              <w:pStyle w:val="a9"/>
              <w:tabs>
                <w:tab w:val="left" w:pos="904"/>
              </w:tabs>
              <w:spacing w:line="317" w:lineRule="exact"/>
              <w:ind w:right="40"/>
              <w:jc w:val="center"/>
              <w:rPr>
                <w:sz w:val="24"/>
                <w:szCs w:val="24"/>
              </w:rPr>
            </w:pPr>
            <w:r w:rsidRPr="001D7CA1">
              <w:rPr>
                <w:sz w:val="24"/>
                <w:szCs w:val="24"/>
              </w:rPr>
              <w:t>2</w:t>
            </w:r>
            <w:r w:rsidR="001D7CA1" w:rsidRPr="001D7CA1">
              <w:rPr>
                <w:sz w:val="24"/>
                <w:szCs w:val="24"/>
              </w:rPr>
              <w:t>239</w:t>
            </w:r>
            <w:r w:rsidRPr="001D7CA1">
              <w:rPr>
                <w:sz w:val="24"/>
                <w:szCs w:val="24"/>
              </w:rPr>
              <w:t>,00</w:t>
            </w:r>
          </w:p>
        </w:tc>
      </w:tr>
      <w:tr w:rsidR="002C5334" w:rsidRPr="002755D1" w:rsidTr="002A74BF">
        <w:trPr>
          <w:trHeight w:val="820"/>
        </w:trPr>
        <w:tc>
          <w:tcPr>
            <w:tcW w:w="580"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4</w:t>
            </w:r>
          </w:p>
        </w:tc>
        <w:tc>
          <w:tcPr>
            <w:tcW w:w="4206" w:type="dxa"/>
            <w:vAlign w:val="center"/>
          </w:tcPr>
          <w:p w:rsidR="002C5334" w:rsidRPr="002755D1" w:rsidRDefault="002C5334" w:rsidP="002A74BF">
            <w:pPr>
              <w:pStyle w:val="a9"/>
              <w:tabs>
                <w:tab w:val="left" w:pos="904"/>
              </w:tabs>
              <w:spacing w:after="120" w:line="317" w:lineRule="exact"/>
              <w:jc w:val="left"/>
              <w:rPr>
                <w:sz w:val="24"/>
                <w:szCs w:val="24"/>
                <w:lang w:val="ru-RU"/>
              </w:rPr>
            </w:pPr>
            <w:r w:rsidRPr="002755D1">
              <w:rPr>
                <w:sz w:val="24"/>
                <w:szCs w:val="24"/>
              </w:rPr>
              <w:t>Час, що витрачатиметься суб’єктами господарювання та/або фізичними особами, пов’язаними з виконанням вимог акта, години</w:t>
            </w:r>
            <w:r w:rsidRPr="002755D1">
              <w:rPr>
                <w:sz w:val="24"/>
                <w:szCs w:val="24"/>
                <w:lang w:val="ru-RU"/>
              </w:rPr>
              <w:t xml:space="preserve"> на 1 суб.</w:t>
            </w:r>
          </w:p>
        </w:tc>
        <w:tc>
          <w:tcPr>
            <w:tcW w:w="4961" w:type="dxa"/>
            <w:gridSpan w:val="2"/>
            <w:vAlign w:val="center"/>
          </w:tcPr>
          <w:p w:rsidR="002C5334" w:rsidRPr="001D7CA1" w:rsidRDefault="002F3054" w:rsidP="002A74BF">
            <w:pPr>
              <w:pStyle w:val="a9"/>
              <w:tabs>
                <w:tab w:val="left" w:pos="904"/>
              </w:tabs>
              <w:spacing w:line="317" w:lineRule="exact"/>
              <w:ind w:right="40"/>
              <w:jc w:val="center"/>
              <w:rPr>
                <w:sz w:val="24"/>
                <w:szCs w:val="24"/>
                <w:lang w:val="ru-RU"/>
              </w:rPr>
            </w:pPr>
            <w:r>
              <w:rPr>
                <w:sz w:val="24"/>
                <w:szCs w:val="24"/>
                <w:lang w:val="ru-RU"/>
              </w:rPr>
              <w:t>2,5</w:t>
            </w:r>
          </w:p>
        </w:tc>
      </w:tr>
      <w:tr w:rsidR="002C5334" w:rsidRPr="002755D1" w:rsidTr="002A74BF">
        <w:trPr>
          <w:trHeight w:val="820"/>
        </w:trPr>
        <w:tc>
          <w:tcPr>
            <w:tcW w:w="580"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5</w:t>
            </w:r>
          </w:p>
        </w:tc>
        <w:tc>
          <w:tcPr>
            <w:tcW w:w="4206" w:type="dxa"/>
          </w:tcPr>
          <w:p w:rsidR="002C5334" w:rsidRPr="002755D1" w:rsidRDefault="002C5334" w:rsidP="002A74BF">
            <w:pPr>
              <w:pStyle w:val="a9"/>
              <w:tabs>
                <w:tab w:val="left" w:pos="904"/>
              </w:tabs>
              <w:spacing w:line="317" w:lineRule="exact"/>
              <w:ind w:right="40"/>
              <w:rPr>
                <w:sz w:val="24"/>
                <w:szCs w:val="24"/>
              </w:rPr>
            </w:pPr>
            <w:r w:rsidRPr="002755D1">
              <w:rPr>
                <w:sz w:val="24"/>
                <w:szCs w:val="24"/>
              </w:rPr>
              <w:t>Рівень поінформованості суб`єктів господарювання та/або фізичних осіб з основних положень акта, %</w:t>
            </w:r>
          </w:p>
          <w:p w:rsidR="002C5334" w:rsidRPr="002755D1" w:rsidRDefault="002C5334" w:rsidP="002A74BF">
            <w:pPr>
              <w:pStyle w:val="a9"/>
              <w:tabs>
                <w:tab w:val="left" w:pos="904"/>
              </w:tabs>
              <w:spacing w:line="317" w:lineRule="exact"/>
              <w:ind w:right="40"/>
              <w:rPr>
                <w:sz w:val="24"/>
                <w:szCs w:val="24"/>
              </w:rPr>
            </w:pPr>
            <w:r w:rsidRPr="002755D1">
              <w:rPr>
                <w:sz w:val="24"/>
                <w:szCs w:val="24"/>
              </w:rPr>
              <w:t>Оприлюднені повідомлення, проект рішення, АРВ:</w:t>
            </w:r>
          </w:p>
          <w:p w:rsidR="002C5334" w:rsidRPr="002755D1" w:rsidRDefault="002C5334" w:rsidP="002A74BF">
            <w:pPr>
              <w:pStyle w:val="a9"/>
              <w:tabs>
                <w:tab w:val="left" w:pos="904"/>
              </w:tabs>
              <w:spacing w:line="317" w:lineRule="exact"/>
              <w:ind w:right="40"/>
              <w:rPr>
                <w:sz w:val="24"/>
                <w:szCs w:val="24"/>
              </w:rPr>
            </w:pPr>
            <w:r w:rsidRPr="002755D1">
              <w:rPr>
                <w:sz w:val="24"/>
                <w:szCs w:val="24"/>
              </w:rPr>
              <w:t>- на офіційному сайті Чернігівської районної ради;</w:t>
            </w:r>
          </w:p>
          <w:p w:rsidR="002C5334" w:rsidRPr="002755D1" w:rsidRDefault="002C5334" w:rsidP="001D7CA1">
            <w:pPr>
              <w:pStyle w:val="a9"/>
              <w:tabs>
                <w:tab w:val="left" w:pos="904"/>
              </w:tabs>
              <w:spacing w:line="317" w:lineRule="exact"/>
              <w:ind w:right="40"/>
              <w:rPr>
                <w:sz w:val="24"/>
                <w:szCs w:val="24"/>
              </w:rPr>
            </w:pPr>
            <w:r w:rsidRPr="002755D1">
              <w:rPr>
                <w:sz w:val="24"/>
                <w:szCs w:val="24"/>
              </w:rPr>
              <w:t xml:space="preserve">- на стенді </w:t>
            </w:r>
            <w:r w:rsidR="001D7CA1">
              <w:rPr>
                <w:sz w:val="24"/>
                <w:szCs w:val="24"/>
              </w:rPr>
              <w:t>Новобілоу</w:t>
            </w:r>
            <w:r w:rsidRPr="002755D1">
              <w:rPr>
                <w:sz w:val="24"/>
                <w:szCs w:val="24"/>
              </w:rPr>
              <w:t>ської сільської ради;</w:t>
            </w:r>
          </w:p>
        </w:tc>
        <w:tc>
          <w:tcPr>
            <w:tcW w:w="4961" w:type="dxa"/>
            <w:gridSpan w:val="2"/>
            <w:vAlign w:val="center"/>
          </w:tcPr>
          <w:p w:rsidR="002C5334" w:rsidRPr="001D7CA1" w:rsidRDefault="002C5334" w:rsidP="002A74BF">
            <w:pPr>
              <w:pStyle w:val="a9"/>
              <w:tabs>
                <w:tab w:val="left" w:pos="904"/>
              </w:tabs>
              <w:spacing w:line="317" w:lineRule="exact"/>
              <w:ind w:right="40"/>
              <w:jc w:val="center"/>
              <w:rPr>
                <w:sz w:val="24"/>
                <w:szCs w:val="24"/>
              </w:rPr>
            </w:pPr>
            <w:r w:rsidRPr="001D7CA1">
              <w:rPr>
                <w:sz w:val="24"/>
                <w:szCs w:val="24"/>
              </w:rPr>
              <w:t xml:space="preserve"> </w:t>
            </w:r>
            <w:r w:rsidR="00FE2F4A" w:rsidRPr="001D7CA1">
              <w:rPr>
                <w:sz w:val="24"/>
                <w:szCs w:val="24"/>
              </w:rPr>
              <w:t>100</w:t>
            </w:r>
            <w:r w:rsidRPr="001D7CA1">
              <w:rPr>
                <w:sz w:val="24"/>
                <w:szCs w:val="24"/>
              </w:rPr>
              <w:t>%</w:t>
            </w:r>
          </w:p>
          <w:p w:rsidR="002C5334" w:rsidRPr="001D7CA1" w:rsidRDefault="002C5334" w:rsidP="002A74BF">
            <w:pPr>
              <w:pStyle w:val="a9"/>
              <w:tabs>
                <w:tab w:val="left" w:pos="904"/>
              </w:tabs>
              <w:spacing w:line="317" w:lineRule="exact"/>
              <w:ind w:right="40"/>
              <w:jc w:val="center"/>
              <w:rPr>
                <w:sz w:val="24"/>
                <w:szCs w:val="24"/>
              </w:rPr>
            </w:pPr>
          </w:p>
        </w:tc>
      </w:tr>
    </w:tbl>
    <w:p w:rsidR="002C5334" w:rsidRPr="002755D1" w:rsidRDefault="002C5334" w:rsidP="002C5334">
      <w:pPr>
        <w:pStyle w:val="a9"/>
        <w:tabs>
          <w:tab w:val="left" w:pos="904"/>
        </w:tabs>
        <w:spacing w:line="317" w:lineRule="exact"/>
        <w:ind w:left="40" w:right="40"/>
      </w:pPr>
    </w:p>
    <w:p w:rsidR="00756777" w:rsidRPr="002755D1" w:rsidRDefault="00784935" w:rsidP="0047557C">
      <w:pPr>
        <w:spacing w:after="30" w:line="256" w:lineRule="auto"/>
        <w:ind w:right="799"/>
        <w:jc w:val="center"/>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ІХ. Визначення заході</w:t>
      </w:r>
      <w:proofErr w:type="gramStart"/>
      <w:r w:rsidRPr="002755D1">
        <w:rPr>
          <w:rFonts w:ascii="Times New Roman" w:eastAsia="Times New Roman" w:hAnsi="Times New Roman" w:cs="Times New Roman"/>
          <w:b/>
          <w:sz w:val="28"/>
          <w:szCs w:val="28"/>
          <w:lang w:eastAsia="ru-RU"/>
        </w:rPr>
        <w:t>в</w:t>
      </w:r>
      <w:proofErr w:type="gramEnd"/>
      <w:r w:rsidRPr="002755D1">
        <w:rPr>
          <w:rFonts w:ascii="Times New Roman" w:eastAsia="Times New Roman" w:hAnsi="Times New Roman" w:cs="Times New Roman"/>
          <w:b/>
          <w:sz w:val="28"/>
          <w:szCs w:val="28"/>
          <w:lang w:eastAsia="ru-RU"/>
        </w:rPr>
        <w:t>, за допомогою яких здійснюватиметься</w:t>
      </w:r>
      <w:r w:rsidR="006A3301">
        <w:rPr>
          <w:rFonts w:ascii="Times New Roman" w:eastAsia="Times New Roman" w:hAnsi="Times New Roman" w:cs="Times New Roman"/>
          <w:b/>
          <w:sz w:val="28"/>
          <w:szCs w:val="28"/>
          <w:lang w:val="uk-UA" w:eastAsia="ru-RU"/>
        </w:rPr>
        <w:t xml:space="preserve"> </w:t>
      </w:r>
      <w:r w:rsidRPr="002755D1">
        <w:rPr>
          <w:rFonts w:ascii="Times New Roman" w:eastAsia="Times New Roman" w:hAnsi="Times New Roman" w:cs="Times New Roman"/>
          <w:b/>
          <w:sz w:val="28"/>
          <w:szCs w:val="28"/>
          <w:lang w:eastAsia="ru-RU"/>
        </w:rPr>
        <w:t>відстеження результативності дії регуляторного акта</w:t>
      </w:r>
    </w:p>
    <w:p w:rsidR="0047557C" w:rsidRPr="002755D1" w:rsidRDefault="0047557C" w:rsidP="0047557C">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 xml:space="preserve">Відстеження результативності регуляторного акта буде здійснюватися виконавчим комітетом </w:t>
      </w:r>
      <w:r w:rsidR="006A3301">
        <w:rPr>
          <w:rFonts w:ascii="Times New Roman" w:hAnsi="Times New Roman" w:cs="Times New Roman"/>
          <w:sz w:val="28"/>
          <w:szCs w:val="28"/>
          <w:lang w:val="uk-UA"/>
        </w:rPr>
        <w:t>Новобілоус</w:t>
      </w:r>
      <w:r w:rsidRPr="002755D1">
        <w:rPr>
          <w:rFonts w:ascii="Times New Roman" w:hAnsi="Times New Roman" w:cs="Times New Roman"/>
          <w:sz w:val="28"/>
          <w:szCs w:val="28"/>
          <w:lang w:val="uk-UA"/>
        </w:rPr>
        <w:t>ької сільської</w:t>
      </w:r>
      <w:r w:rsidRPr="002755D1">
        <w:rPr>
          <w:rFonts w:ascii="Times New Roman" w:hAnsi="Times New Roman" w:cs="Times New Roman"/>
          <w:sz w:val="28"/>
          <w:szCs w:val="28"/>
        </w:rPr>
        <w:t xml:space="preserve"> </w:t>
      </w:r>
      <w:proofErr w:type="gramStart"/>
      <w:r w:rsidRPr="002755D1">
        <w:rPr>
          <w:rFonts w:ascii="Times New Roman" w:hAnsi="Times New Roman" w:cs="Times New Roman"/>
          <w:sz w:val="28"/>
          <w:szCs w:val="28"/>
        </w:rPr>
        <w:t>ради</w:t>
      </w:r>
      <w:proofErr w:type="gramEnd"/>
      <w:r w:rsidRPr="002755D1">
        <w:rPr>
          <w:rFonts w:ascii="Times New Roman" w:hAnsi="Times New Roman" w:cs="Times New Roman"/>
          <w:sz w:val="28"/>
          <w:szCs w:val="28"/>
        </w:rPr>
        <w:t xml:space="preserve">. </w:t>
      </w:r>
    </w:p>
    <w:p w:rsidR="0047557C" w:rsidRPr="002755D1" w:rsidRDefault="0047557C" w:rsidP="0047557C">
      <w:pPr>
        <w:spacing w:after="0"/>
        <w:ind w:firstLine="708"/>
        <w:jc w:val="both"/>
        <w:rPr>
          <w:rFonts w:ascii="Times New Roman" w:hAnsi="Times New Roman" w:cs="Times New Roman"/>
          <w:b/>
          <w:sz w:val="28"/>
          <w:szCs w:val="28"/>
        </w:rPr>
      </w:pPr>
      <w:r w:rsidRPr="002755D1">
        <w:rPr>
          <w:rFonts w:ascii="Times New Roman" w:hAnsi="Times New Roman" w:cs="Times New Roman"/>
          <w:b/>
          <w:sz w:val="28"/>
          <w:szCs w:val="28"/>
        </w:rPr>
        <w:t>Метод проведення відстеження результативності:</w:t>
      </w:r>
    </w:p>
    <w:p w:rsidR="0047557C" w:rsidRPr="002755D1" w:rsidRDefault="0047557C" w:rsidP="0047557C">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lastRenderedPageBreak/>
        <w:t>Статистичний</w:t>
      </w:r>
    </w:p>
    <w:p w:rsidR="0047557C" w:rsidRPr="002755D1" w:rsidRDefault="0047557C" w:rsidP="0047557C">
      <w:pPr>
        <w:spacing w:after="0"/>
        <w:ind w:firstLine="708"/>
        <w:jc w:val="both"/>
        <w:rPr>
          <w:rFonts w:ascii="Times New Roman" w:hAnsi="Times New Roman" w:cs="Times New Roman"/>
          <w:b/>
          <w:sz w:val="28"/>
          <w:szCs w:val="28"/>
        </w:rPr>
      </w:pPr>
      <w:r w:rsidRPr="002755D1">
        <w:rPr>
          <w:rFonts w:ascii="Times New Roman" w:hAnsi="Times New Roman" w:cs="Times New Roman"/>
          <w:b/>
          <w:sz w:val="28"/>
          <w:szCs w:val="28"/>
        </w:rPr>
        <w:t>Вид даних, за допомогою яких здійснюватиметься відстеження результативності:</w:t>
      </w:r>
    </w:p>
    <w:p w:rsidR="0047557C" w:rsidRPr="002755D1" w:rsidRDefault="0047557C" w:rsidP="0047557C">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Статистичні</w:t>
      </w:r>
    </w:p>
    <w:p w:rsidR="0047557C" w:rsidRPr="002755D1" w:rsidRDefault="0047557C" w:rsidP="0047557C">
      <w:pPr>
        <w:pStyle w:val="ad"/>
        <w:numPr>
          <w:ilvl w:val="0"/>
          <w:numId w:val="26"/>
        </w:numPr>
        <w:tabs>
          <w:tab w:val="left" w:pos="993"/>
        </w:tabs>
        <w:suppressAutoHyphens/>
        <w:ind w:left="709" w:firstLine="0"/>
        <w:jc w:val="both"/>
      </w:pPr>
      <w:r w:rsidRPr="002755D1">
        <w:t xml:space="preserve">аналітичні показники </w:t>
      </w:r>
      <w:r w:rsidRPr="002755D1">
        <w:rPr>
          <w:lang w:val="uk-UA"/>
        </w:rPr>
        <w:t xml:space="preserve">Чернігівської </w:t>
      </w:r>
      <w:r w:rsidRPr="002755D1">
        <w:t>ОДПІ ГУ ДФС у Чернігівській області;</w:t>
      </w:r>
    </w:p>
    <w:p w:rsidR="0047557C" w:rsidRPr="002755D1" w:rsidRDefault="0047557C" w:rsidP="0047557C">
      <w:pPr>
        <w:pStyle w:val="ad"/>
        <w:numPr>
          <w:ilvl w:val="0"/>
          <w:numId w:val="26"/>
        </w:numPr>
        <w:tabs>
          <w:tab w:val="left" w:pos="993"/>
        </w:tabs>
        <w:suppressAutoHyphens/>
        <w:ind w:left="709" w:firstLine="0"/>
        <w:jc w:val="both"/>
      </w:pPr>
      <w:r w:rsidRPr="002755D1">
        <w:t xml:space="preserve">інформація </w:t>
      </w:r>
      <w:r w:rsidRPr="002755D1">
        <w:rPr>
          <w:lang w:val="uk-UA"/>
        </w:rPr>
        <w:t>бухгалтерії сільської ради</w:t>
      </w:r>
      <w:r w:rsidR="006A3301">
        <w:t>, виконавчого комітет</w:t>
      </w:r>
      <w:r w:rsidR="006A3301">
        <w:rPr>
          <w:lang w:val="uk-UA"/>
        </w:rPr>
        <w:t>у Новобілоус</w:t>
      </w:r>
      <w:r w:rsidRPr="002755D1">
        <w:rPr>
          <w:lang w:val="uk-UA"/>
        </w:rPr>
        <w:t>ької сільської</w:t>
      </w:r>
      <w:r w:rsidRPr="002755D1">
        <w:t xml:space="preserve"> </w:t>
      </w:r>
      <w:proofErr w:type="gramStart"/>
      <w:r w:rsidRPr="002755D1">
        <w:t>ради</w:t>
      </w:r>
      <w:proofErr w:type="gramEnd"/>
      <w:r w:rsidRPr="002755D1">
        <w:t>.</w:t>
      </w:r>
    </w:p>
    <w:p w:rsidR="0047557C" w:rsidRPr="002755D1" w:rsidRDefault="0047557C" w:rsidP="0047557C">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 xml:space="preserve"> Базове відстеження результативності регуляторного акта буде здійснюватися до дня набрання чинності цим регуляторним актом.</w:t>
      </w:r>
    </w:p>
    <w:p w:rsidR="0047557C" w:rsidRPr="002755D1" w:rsidRDefault="0047557C" w:rsidP="0047557C">
      <w:pPr>
        <w:spacing w:after="0"/>
        <w:ind w:firstLine="708"/>
        <w:jc w:val="both"/>
        <w:rPr>
          <w:rFonts w:ascii="Times New Roman" w:hAnsi="Times New Roman" w:cs="Times New Roman"/>
          <w:sz w:val="28"/>
          <w:szCs w:val="28"/>
          <w:lang w:val="uk-UA"/>
        </w:rPr>
      </w:pPr>
      <w:r w:rsidRPr="002755D1">
        <w:rPr>
          <w:rFonts w:ascii="Times New Roman" w:hAnsi="Times New Roman" w:cs="Times New Roman"/>
          <w:sz w:val="28"/>
          <w:szCs w:val="28"/>
        </w:rPr>
        <w:t xml:space="preserve">Повторне відстеження результативності буде здійснюватися за три місяці до закінчення строку дії регуляторного акту. </w:t>
      </w:r>
    </w:p>
    <w:p w:rsidR="0047557C" w:rsidRPr="002755D1" w:rsidRDefault="0047557C" w:rsidP="0047557C">
      <w:pPr>
        <w:spacing w:after="0"/>
        <w:ind w:firstLine="708"/>
        <w:jc w:val="both"/>
        <w:rPr>
          <w:rFonts w:ascii="Times New Roman" w:hAnsi="Times New Roman" w:cs="Times New Roman"/>
          <w:sz w:val="28"/>
          <w:szCs w:val="28"/>
          <w:lang w:val="uk-UA"/>
        </w:rPr>
      </w:pPr>
    </w:p>
    <w:p w:rsidR="00810FD6" w:rsidRPr="00A2041E" w:rsidRDefault="00810FD6" w:rsidP="0047557C">
      <w:pPr>
        <w:spacing w:after="0"/>
        <w:ind w:firstLine="708"/>
        <w:jc w:val="both"/>
        <w:rPr>
          <w:rFonts w:ascii="Times New Roman" w:hAnsi="Times New Roman" w:cs="Times New Roman"/>
          <w:sz w:val="28"/>
          <w:szCs w:val="28"/>
        </w:rPr>
      </w:pPr>
    </w:p>
    <w:p w:rsidR="0047557C" w:rsidRPr="002755D1" w:rsidRDefault="0047557C" w:rsidP="0047557C">
      <w:pPr>
        <w:spacing w:after="0"/>
        <w:ind w:firstLine="708"/>
        <w:jc w:val="both"/>
        <w:rPr>
          <w:sz w:val="28"/>
          <w:szCs w:val="28"/>
          <w:lang w:val="uk-UA"/>
        </w:rPr>
      </w:pPr>
      <w:r w:rsidRPr="002755D1">
        <w:rPr>
          <w:rFonts w:ascii="Times New Roman" w:hAnsi="Times New Roman" w:cs="Times New Roman"/>
          <w:sz w:val="28"/>
          <w:szCs w:val="28"/>
          <w:lang w:val="uk-UA"/>
        </w:rPr>
        <w:t xml:space="preserve">Сільський голова                                 </w:t>
      </w:r>
      <w:r w:rsidR="00155F69" w:rsidRPr="002755D1">
        <w:rPr>
          <w:rFonts w:ascii="Times New Roman" w:hAnsi="Times New Roman" w:cs="Times New Roman"/>
          <w:sz w:val="28"/>
          <w:szCs w:val="28"/>
          <w:lang w:val="uk-UA"/>
        </w:rPr>
        <w:t xml:space="preserve">                               </w:t>
      </w:r>
      <w:r w:rsidR="006A3301">
        <w:rPr>
          <w:rFonts w:ascii="Times New Roman" w:hAnsi="Times New Roman" w:cs="Times New Roman"/>
          <w:sz w:val="28"/>
          <w:szCs w:val="28"/>
          <w:lang w:val="uk-UA"/>
        </w:rPr>
        <w:t>Д.О.Федоров</w:t>
      </w:r>
    </w:p>
    <w:p w:rsidR="00155F69" w:rsidRPr="002755D1" w:rsidRDefault="00155F69" w:rsidP="0047557C">
      <w:pPr>
        <w:spacing w:after="0"/>
        <w:ind w:firstLine="708"/>
        <w:jc w:val="both"/>
        <w:rPr>
          <w:sz w:val="28"/>
          <w:szCs w:val="28"/>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A2041E" w:rsidRDefault="00155F69"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Default="00155F69" w:rsidP="0047557C">
      <w:pPr>
        <w:spacing w:after="0"/>
        <w:ind w:firstLine="708"/>
        <w:jc w:val="both"/>
        <w:rPr>
          <w:sz w:val="24"/>
          <w:szCs w:val="24"/>
          <w:lang w:val="uk-UA"/>
        </w:rPr>
      </w:pPr>
    </w:p>
    <w:p w:rsidR="006A3301" w:rsidRDefault="006A3301" w:rsidP="0047557C">
      <w:pPr>
        <w:spacing w:after="0"/>
        <w:ind w:firstLine="708"/>
        <w:jc w:val="both"/>
        <w:rPr>
          <w:sz w:val="24"/>
          <w:szCs w:val="24"/>
          <w:lang w:val="uk-UA"/>
        </w:rPr>
      </w:pPr>
    </w:p>
    <w:p w:rsidR="006A3301" w:rsidRPr="002755D1" w:rsidRDefault="006A3301"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155F69">
      <w:pPr>
        <w:tabs>
          <w:tab w:val="center" w:pos="4819"/>
        </w:tabs>
        <w:jc w:val="center"/>
        <w:rPr>
          <w:rFonts w:ascii="Times New Roman" w:hAnsi="Times New Roman"/>
          <w:sz w:val="28"/>
          <w:szCs w:val="28"/>
          <w:lang w:val="uk-UA"/>
        </w:rPr>
      </w:pPr>
      <w:r w:rsidRPr="002755D1">
        <w:rPr>
          <w:rFonts w:ascii="Times New Roman" w:hAnsi="Times New Roman"/>
          <w:sz w:val="28"/>
          <w:szCs w:val="28"/>
          <w:lang w:val="uk-UA"/>
        </w:rPr>
        <w:tab/>
      </w:r>
      <w:bookmarkStart w:id="1" w:name="_GoBack"/>
      <w:bookmarkEnd w:id="1"/>
    </w:p>
    <w:sectPr w:rsidR="00155F69" w:rsidRPr="002755D1" w:rsidSect="00F078CB">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4F" w:rsidRDefault="004F104F" w:rsidP="00867AF5">
      <w:pPr>
        <w:spacing w:after="0" w:line="240" w:lineRule="auto"/>
      </w:pPr>
      <w:r>
        <w:separator/>
      </w:r>
    </w:p>
  </w:endnote>
  <w:endnote w:type="continuationSeparator" w:id="0">
    <w:p w:rsidR="004F104F" w:rsidRDefault="004F104F" w:rsidP="0086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4F" w:rsidRDefault="004F104F" w:rsidP="00867AF5">
      <w:pPr>
        <w:spacing w:after="0" w:line="240" w:lineRule="auto"/>
      </w:pPr>
      <w:r>
        <w:separator/>
      </w:r>
    </w:p>
  </w:footnote>
  <w:footnote w:type="continuationSeparator" w:id="0">
    <w:p w:rsidR="004F104F" w:rsidRDefault="004F104F" w:rsidP="00867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1">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D62C02"/>
    <w:multiLevelType w:val="hybridMultilevel"/>
    <w:tmpl w:val="012AE84A"/>
    <w:lvl w:ilvl="0" w:tplc="09F8F13A">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7EDB9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C26D2E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11C8A1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3ECFF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FA8E9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3205E4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7EC81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92145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1B525233"/>
    <w:multiLevelType w:val="hybridMultilevel"/>
    <w:tmpl w:val="57E205FC"/>
    <w:lvl w:ilvl="0" w:tplc="DA5C8A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658A4">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8D0AA">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C9B88">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CB1A6">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EA90C">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01330">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46E2E">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4ED66">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FF52852"/>
    <w:multiLevelType w:val="hybridMultilevel"/>
    <w:tmpl w:val="FE8A845A"/>
    <w:lvl w:ilvl="0" w:tplc="F0CC5F32">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BABE8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CA4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5A3F3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B7202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8EE6B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A6E62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8A3E4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CE6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20D716C1"/>
    <w:multiLevelType w:val="hybridMultilevel"/>
    <w:tmpl w:val="33EE9244"/>
    <w:lvl w:ilvl="0" w:tplc="A896EDB8">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B6F986">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210AACC">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C58D2EC">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D1C891A">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20E7BA">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8D2F09E">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665D32">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8C85C2E">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244F307D"/>
    <w:multiLevelType w:val="hybridMultilevel"/>
    <w:tmpl w:val="DB7268F2"/>
    <w:lvl w:ilvl="0" w:tplc="762CE150">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054D4BA">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36888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76E023A">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C72FBC0">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D709B32">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50E04C">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BC514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5768ADE">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3B2C56E7"/>
    <w:multiLevelType w:val="multilevel"/>
    <w:tmpl w:val="E806AC1E"/>
    <w:lvl w:ilvl="0">
      <w:start w:val="1"/>
      <w:numFmt w:val="decimal"/>
      <w:lvlText w:val="%1."/>
      <w:lvlJc w:val="left"/>
      <w:pPr>
        <w:ind w:left="420" w:hanging="420"/>
      </w:pPr>
      <w:rPr>
        <w:rFonts w:hint="default"/>
        <w:b/>
        <w:lang w:val="ru-RU"/>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E375953"/>
    <w:multiLevelType w:val="hybridMultilevel"/>
    <w:tmpl w:val="F0C8D3F4"/>
    <w:lvl w:ilvl="0" w:tplc="F3AA48F2">
      <w:start w:val="1"/>
      <w:numFmt w:val="decimal"/>
      <w:lvlText w:val="%1"/>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lang w:val="uk-UA"/>
      </w:rPr>
    </w:lvl>
    <w:lvl w:ilvl="1" w:tplc="08BEDEF6">
      <w:start w:val="1"/>
      <w:numFmt w:val="lowerLetter"/>
      <w:lvlText w:val="%2"/>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B58FE70">
      <w:start w:val="1"/>
      <w:numFmt w:val="lowerRoman"/>
      <w:lvlText w:val="%3"/>
      <w:lvlJc w:val="left"/>
      <w:pPr>
        <w:ind w:left="4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3A21A4C">
      <w:start w:val="1"/>
      <w:numFmt w:val="decimal"/>
      <w:lvlText w:val="%4"/>
      <w:lvlJc w:val="left"/>
      <w:pPr>
        <w:ind w:left="11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CA9384">
      <w:start w:val="1"/>
      <w:numFmt w:val="lowerLetter"/>
      <w:lvlText w:val="%5"/>
      <w:lvlJc w:val="left"/>
      <w:pPr>
        <w:ind w:left="19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54392A">
      <w:start w:val="1"/>
      <w:numFmt w:val="lowerRoman"/>
      <w:lvlText w:val="%6"/>
      <w:lvlJc w:val="left"/>
      <w:pPr>
        <w:ind w:left="26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689380">
      <w:start w:val="1"/>
      <w:numFmt w:val="decimal"/>
      <w:lvlText w:val="%7"/>
      <w:lvlJc w:val="left"/>
      <w:pPr>
        <w:ind w:left="33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39C3884">
      <w:start w:val="1"/>
      <w:numFmt w:val="lowerLetter"/>
      <w:lvlText w:val="%8"/>
      <w:lvlJc w:val="left"/>
      <w:pPr>
        <w:ind w:left="40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EC8614">
      <w:start w:val="1"/>
      <w:numFmt w:val="lowerRoman"/>
      <w:lvlText w:val="%9"/>
      <w:lvlJc w:val="left"/>
      <w:pPr>
        <w:ind w:left="4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588B203C"/>
    <w:multiLevelType w:val="hybridMultilevel"/>
    <w:tmpl w:val="CB5E5DD6"/>
    <w:lvl w:ilvl="0" w:tplc="5FEA272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E7D1A">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0E724">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C99D6">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2219C">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8A318">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00F2E">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C9252">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6F1BA">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28541AC"/>
    <w:multiLevelType w:val="hybridMultilevel"/>
    <w:tmpl w:val="3E3E19D0"/>
    <w:lvl w:ilvl="0" w:tplc="978422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ABC18">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AA166">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65462">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C1A0C">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E419E">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87D40">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860DA">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411EA">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34C1A76"/>
    <w:multiLevelType w:val="hybridMultilevel"/>
    <w:tmpl w:val="C5F0234C"/>
    <w:lvl w:ilvl="0" w:tplc="7280F1D4">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62D066">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98AD506">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32C153C">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7CB46E">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FA7B2C">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4AAD4E">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E62D898">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88BFB6">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70D03B29"/>
    <w:multiLevelType w:val="hybridMultilevel"/>
    <w:tmpl w:val="CBEA6F62"/>
    <w:lvl w:ilvl="0" w:tplc="63181254">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AFA00F4">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F826298">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3C6FA0">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DE70D2">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252EEBC">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0F66800">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E4E72C">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425060">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74006204"/>
    <w:multiLevelType w:val="hybridMultilevel"/>
    <w:tmpl w:val="1F5EA5FE"/>
    <w:lvl w:ilvl="0" w:tplc="B5703522">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A9EC75C">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E228D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9702550">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4AE0214">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F282F0">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BE2EFA">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6CF38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DFCFB80">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75C6768F"/>
    <w:multiLevelType w:val="hybridMultilevel"/>
    <w:tmpl w:val="1AFC7454"/>
    <w:lvl w:ilvl="0" w:tplc="3A449598">
      <w:start w:val="1"/>
      <w:numFmt w:val="decimal"/>
      <w:lvlText w:val="%1."/>
      <w:lvlJc w:val="left"/>
      <w:pPr>
        <w:ind w:left="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D49C3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42841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AEE83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BEA7C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0A197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4203F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42DF1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8A015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7A544794"/>
    <w:multiLevelType w:val="hybridMultilevel"/>
    <w:tmpl w:val="921E0510"/>
    <w:lvl w:ilvl="0" w:tplc="7DD6E142">
      <w:start w:val="1"/>
      <w:numFmt w:val="bullet"/>
      <w:lvlText w:val="-"/>
      <w:lvlJc w:val="left"/>
      <w:pPr>
        <w:ind w:left="5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58DC80">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6941E3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069432">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3AD7F2">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B02E5A">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765F7E">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86B29E">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3CA234">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3"/>
  </w:num>
  <w:num w:numId="2">
    <w:abstractNumId w:val="13"/>
  </w:num>
  <w:num w:numId="3">
    <w:abstractNumId w:val="15"/>
  </w:num>
  <w:num w:numId="4">
    <w:abstractNumId w:val="15"/>
  </w:num>
  <w:num w:numId="5">
    <w:abstractNumId w:val="6"/>
  </w:num>
  <w:num w:numId="6">
    <w:abstractNumId w:val="6"/>
  </w:num>
  <w:num w:numId="7">
    <w:abstractNumId w:val="11"/>
  </w:num>
  <w:num w:numId="8">
    <w:abstractNumId w:val="11"/>
  </w:num>
  <w:num w:numId="9">
    <w:abstractNumId w:val="5"/>
  </w:num>
  <w:num w:numId="10">
    <w:abstractNumId w:val="5"/>
  </w:num>
  <w:num w:numId="11">
    <w:abstractNumId w:val="12"/>
  </w:num>
  <w:num w:numId="12">
    <w:abstractNumId w:val="12"/>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3"/>
  </w:num>
  <w:num w:numId="24">
    <w:abstractNumId w:val="7"/>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4935"/>
    <w:rsid w:val="00001DB2"/>
    <w:rsid w:val="00014715"/>
    <w:rsid w:val="000250DF"/>
    <w:rsid w:val="00043CCB"/>
    <w:rsid w:val="00050D8C"/>
    <w:rsid w:val="00065C6B"/>
    <w:rsid w:val="000757B3"/>
    <w:rsid w:val="000930EF"/>
    <w:rsid w:val="00094BA8"/>
    <w:rsid w:val="000A23B3"/>
    <w:rsid w:val="000B33D2"/>
    <w:rsid w:val="000B77C8"/>
    <w:rsid w:val="000D3876"/>
    <w:rsid w:val="000E5332"/>
    <w:rsid w:val="00102C1D"/>
    <w:rsid w:val="0010413D"/>
    <w:rsid w:val="00117A6F"/>
    <w:rsid w:val="001214D4"/>
    <w:rsid w:val="00140703"/>
    <w:rsid w:val="00142F49"/>
    <w:rsid w:val="00147F1B"/>
    <w:rsid w:val="0015074F"/>
    <w:rsid w:val="00152CC1"/>
    <w:rsid w:val="00155F69"/>
    <w:rsid w:val="00161059"/>
    <w:rsid w:val="00174877"/>
    <w:rsid w:val="00177058"/>
    <w:rsid w:val="00181886"/>
    <w:rsid w:val="00183084"/>
    <w:rsid w:val="001B0C2D"/>
    <w:rsid w:val="001D01E8"/>
    <w:rsid w:val="001D6BAD"/>
    <w:rsid w:val="001D7CA1"/>
    <w:rsid w:val="002045EB"/>
    <w:rsid w:val="00214798"/>
    <w:rsid w:val="00222177"/>
    <w:rsid w:val="00222684"/>
    <w:rsid w:val="00222EC2"/>
    <w:rsid w:val="00242225"/>
    <w:rsid w:val="002565D1"/>
    <w:rsid w:val="00260EFB"/>
    <w:rsid w:val="002755D1"/>
    <w:rsid w:val="002A74BF"/>
    <w:rsid w:val="002A789B"/>
    <w:rsid w:val="002C002A"/>
    <w:rsid w:val="002C091E"/>
    <w:rsid w:val="002C5334"/>
    <w:rsid w:val="002E34D2"/>
    <w:rsid w:val="002F3054"/>
    <w:rsid w:val="002F739F"/>
    <w:rsid w:val="002F76C6"/>
    <w:rsid w:val="003153F5"/>
    <w:rsid w:val="00322964"/>
    <w:rsid w:val="00322FFD"/>
    <w:rsid w:val="0033159D"/>
    <w:rsid w:val="00341149"/>
    <w:rsid w:val="00345C93"/>
    <w:rsid w:val="00362D87"/>
    <w:rsid w:val="00371B47"/>
    <w:rsid w:val="00374FB9"/>
    <w:rsid w:val="00386854"/>
    <w:rsid w:val="003B0DF1"/>
    <w:rsid w:val="003B2775"/>
    <w:rsid w:val="003C50A9"/>
    <w:rsid w:val="003C5A09"/>
    <w:rsid w:val="003C6D33"/>
    <w:rsid w:val="003D6299"/>
    <w:rsid w:val="003E096B"/>
    <w:rsid w:val="003E0C28"/>
    <w:rsid w:val="00403623"/>
    <w:rsid w:val="00410D4E"/>
    <w:rsid w:val="00417412"/>
    <w:rsid w:val="00420D57"/>
    <w:rsid w:val="00425C1C"/>
    <w:rsid w:val="00426C64"/>
    <w:rsid w:val="00473882"/>
    <w:rsid w:val="0047557C"/>
    <w:rsid w:val="004A0067"/>
    <w:rsid w:val="004A1A5D"/>
    <w:rsid w:val="004A3C79"/>
    <w:rsid w:val="004B0AA9"/>
    <w:rsid w:val="004B60FF"/>
    <w:rsid w:val="004C62B7"/>
    <w:rsid w:val="004D1F8C"/>
    <w:rsid w:val="004D2C9F"/>
    <w:rsid w:val="004D6E98"/>
    <w:rsid w:val="004E39A0"/>
    <w:rsid w:val="004E50E7"/>
    <w:rsid w:val="004F104F"/>
    <w:rsid w:val="005140E8"/>
    <w:rsid w:val="00534005"/>
    <w:rsid w:val="00550FB0"/>
    <w:rsid w:val="00551105"/>
    <w:rsid w:val="005568DE"/>
    <w:rsid w:val="0056488A"/>
    <w:rsid w:val="005739A6"/>
    <w:rsid w:val="005743BE"/>
    <w:rsid w:val="00580119"/>
    <w:rsid w:val="005A6391"/>
    <w:rsid w:val="005B7708"/>
    <w:rsid w:val="005D76CC"/>
    <w:rsid w:val="005D7954"/>
    <w:rsid w:val="005F7963"/>
    <w:rsid w:val="006005B6"/>
    <w:rsid w:val="00601FAC"/>
    <w:rsid w:val="00603432"/>
    <w:rsid w:val="00611B32"/>
    <w:rsid w:val="00617221"/>
    <w:rsid w:val="0063696C"/>
    <w:rsid w:val="00660F09"/>
    <w:rsid w:val="00683F36"/>
    <w:rsid w:val="00696523"/>
    <w:rsid w:val="006A1FE9"/>
    <w:rsid w:val="006A3301"/>
    <w:rsid w:val="006D6BBD"/>
    <w:rsid w:val="006E0C1A"/>
    <w:rsid w:val="006E3279"/>
    <w:rsid w:val="006E68CE"/>
    <w:rsid w:val="006F0610"/>
    <w:rsid w:val="00711DDD"/>
    <w:rsid w:val="00730E64"/>
    <w:rsid w:val="007476DD"/>
    <w:rsid w:val="00756777"/>
    <w:rsid w:val="00776BB8"/>
    <w:rsid w:val="00784935"/>
    <w:rsid w:val="00786D7F"/>
    <w:rsid w:val="007932B0"/>
    <w:rsid w:val="00797C4C"/>
    <w:rsid w:val="007D52FE"/>
    <w:rsid w:val="007D6E53"/>
    <w:rsid w:val="007F1075"/>
    <w:rsid w:val="007F40E2"/>
    <w:rsid w:val="00807693"/>
    <w:rsid w:val="00810CA3"/>
    <w:rsid w:val="00810FD6"/>
    <w:rsid w:val="008206EC"/>
    <w:rsid w:val="0082442E"/>
    <w:rsid w:val="00845959"/>
    <w:rsid w:val="00851952"/>
    <w:rsid w:val="00853891"/>
    <w:rsid w:val="00857666"/>
    <w:rsid w:val="00863632"/>
    <w:rsid w:val="00864AA5"/>
    <w:rsid w:val="00867AF5"/>
    <w:rsid w:val="00884529"/>
    <w:rsid w:val="0089522A"/>
    <w:rsid w:val="008A1212"/>
    <w:rsid w:val="008F2A2B"/>
    <w:rsid w:val="00942FD2"/>
    <w:rsid w:val="00951372"/>
    <w:rsid w:val="00973F8A"/>
    <w:rsid w:val="009756CE"/>
    <w:rsid w:val="0097795B"/>
    <w:rsid w:val="009839A1"/>
    <w:rsid w:val="009950D3"/>
    <w:rsid w:val="0099522A"/>
    <w:rsid w:val="009B4265"/>
    <w:rsid w:val="009C18EF"/>
    <w:rsid w:val="009E3510"/>
    <w:rsid w:val="009F5975"/>
    <w:rsid w:val="009F6335"/>
    <w:rsid w:val="00A2041E"/>
    <w:rsid w:val="00A23629"/>
    <w:rsid w:val="00A336FC"/>
    <w:rsid w:val="00A35135"/>
    <w:rsid w:val="00A41614"/>
    <w:rsid w:val="00A44E92"/>
    <w:rsid w:val="00A532EA"/>
    <w:rsid w:val="00A64B4F"/>
    <w:rsid w:val="00AA7EE4"/>
    <w:rsid w:val="00AB1B4A"/>
    <w:rsid w:val="00AB2892"/>
    <w:rsid w:val="00AB2B32"/>
    <w:rsid w:val="00AB62E8"/>
    <w:rsid w:val="00AD1377"/>
    <w:rsid w:val="00AD1683"/>
    <w:rsid w:val="00AD412D"/>
    <w:rsid w:val="00AF2204"/>
    <w:rsid w:val="00AF4EB1"/>
    <w:rsid w:val="00B035E8"/>
    <w:rsid w:val="00B22D70"/>
    <w:rsid w:val="00B25208"/>
    <w:rsid w:val="00B4085A"/>
    <w:rsid w:val="00B75E56"/>
    <w:rsid w:val="00B954BB"/>
    <w:rsid w:val="00B95F95"/>
    <w:rsid w:val="00BC0987"/>
    <w:rsid w:val="00BE6BDE"/>
    <w:rsid w:val="00C01C14"/>
    <w:rsid w:val="00C25BAE"/>
    <w:rsid w:val="00C40327"/>
    <w:rsid w:val="00C41F13"/>
    <w:rsid w:val="00C45FBD"/>
    <w:rsid w:val="00C75245"/>
    <w:rsid w:val="00C76ABF"/>
    <w:rsid w:val="00C8605F"/>
    <w:rsid w:val="00CB7888"/>
    <w:rsid w:val="00CD2C48"/>
    <w:rsid w:val="00CE00BB"/>
    <w:rsid w:val="00CF10DF"/>
    <w:rsid w:val="00CF68FB"/>
    <w:rsid w:val="00D025E3"/>
    <w:rsid w:val="00D21151"/>
    <w:rsid w:val="00D234C8"/>
    <w:rsid w:val="00D25636"/>
    <w:rsid w:val="00D31AEC"/>
    <w:rsid w:val="00D52894"/>
    <w:rsid w:val="00D52B91"/>
    <w:rsid w:val="00D6080B"/>
    <w:rsid w:val="00D7319D"/>
    <w:rsid w:val="00D84C2E"/>
    <w:rsid w:val="00D84E03"/>
    <w:rsid w:val="00D87999"/>
    <w:rsid w:val="00D948BF"/>
    <w:rsid w:val="00DE1827"/>
    <w:rsid w:val="00DE33F9"/>
    <w:rsid w:val="00DE4698"/>
    <w:rsid w:val="00E04E4F"/>
    <w:rsid w:val="00E133A1"/>
    <w:rsid w:val="00E16DA1"/>
    <w:rsid w:val="00E27599"/>
    <w:rsid w:val="00E3386D"/>
    <w:rsid w:val="00E45F67"/>
    <w:rsid w:val="00E6357E"/>
    <w:rsid w:val="00E63910"/>
    <w:rsid w:val="00E63A52"/>
    <w:rsid w:val="00E67330"/>
    <w:rsid w:val="00E75C16"/>
    <w:rsid w:val="00E81A8A"/>
    <w:rsid w:val="00EA1922"/>
    <w:rsid w:val="00EC3B03"/>
    <w:rsid w:val="00ED56AF"/>
    <w:rsid w:val="00EE79B8"/>
    <w:rsid w:val="00EF4410"/>
    <w:rsid w:val="00EF6125"/>
    <w:rsid w:val="00F078CB"/>
    <w:rsid w:val="00F15CA4"/>
    <w:rsid w:val="00F254A4"/>
    <w:rsid w:val="00F440F5"/>
    <w:rsid w:val="00F5645E"/>
    <w:rsid w:val="00F66B1C"/>
    <w:rsid w:val="00F75E5E"/>
    <w:rsid w:val="00F91767"/>
    <w:rsid w:val="00FA564C"/>
    <w:rsid w:val="00FC07BD"/>
    <w:rsid w:val="00FC5BEC"/>
    <w:rsid w:val="00FC6090"/>
    <w:rsid w:val="00FE2F4A"/>
    <w:rsid w:val="00FF2DAE"/>
    <w:rsid w:val="00FF310B"/>
    <w:rsid w:val="00FF5A72"/>
    <w:rsid w:val="00FF6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4F"/>
  </w:style>
  <w:style w:type="paragraph" w:styleId="1">
    <w:name w:val="heading 1"/>
    <w:next w:val="a"/>
    <w:link w:val="10"/>
    <w:uiPriority w:val="9"/>
    <w:qFormat/>
    <w:rsid w:val="00784935"/>
    <w:pPr>
      <w:keepNext/>
      <w:keepLines/>
      <w:spacing w:after="0" w:line="268" w:lineRule="auto"/>
      <w:ind w:left="10" w:right="19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784935"/>
    <w:pPr>
      <w:keepNext/>
      <w:keepLines/>
      <w:spacing w:after="5" w:line="268" w:lineRule="auto"/>
      <w:ind w:left="10" w:right="5715"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semiHidden/>
    <w:unhideWhenUsed/>
    <w:qFormat/>
    <w:rsid w:val="00784935"/>
    <w:pPr>
      <w:keepNext/>
      <w:keepLines/>
      <w:spacing w:after="5" w:line="268" w:lineRule="auto"/>
      <w:ind w:left="10" w:right="5715"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semiHidden/>
    <w:unhideWhenUsed/>
    <w:qFormat/>
    <w:rsid w:val="00784935"/>
    <w:pPr>
      <w:keepNext/>
      <w:keepLines/>
      <w:spacing w:after="128" w:line="256" w:lineRule="auto"/>
      <w:outlineLvl w:val="3"/>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93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784935"/>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784935"/>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784935"/>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784935"/>
  </w:style>
  <w:style w:type="table" w:customStyle="1" w:styleId="TableGrid">
    <w:name w:val="TableGrid"/>
    <w:rsid w:val="0078493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header"/>
    <w:basedOn w:val="a"/>
    <w:link w:val="a4"/>
    <w:uiPriority w:val="99"/>
    <w:unhideWhenUsed/>
    <w:rsid w:val="00867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AF5"/>
  </w:style>
  <w:style w:type="paragraph" w:styleId="a5">
    <w:name w:val="footer"/>
    <w:basedOn w:val="a"/>
    <w:link w:val="a6"/>
    <w:uiPriority w:val="99"/>
    <w:unhideWhenUsed/>
    <w:rsid w:val="00867A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AF5"/>
  </w:style>
  <w:style w:type="character" w:styleId="a7">
    <w:name w:val="Hyperlink"/>
    <w:semiHidden/>
    <w:unhideWhenUsed/>
    <w:rsid w:val="0082442E"/>
    <w:rPr>
      <w:color w:val="0000FF"/>
      <w:u w:val="single"/>
    </w:rPr>
  </w:style>
  <w:style w:type="character" w:styleId="a8">
    <w:name w:val="FollowedHyperlink"/>
    <w:basedOn w:val="a0"/>
    <w:uiPriority w:val="99"/>
    <w:semiHidden/>
    <w:unhideWhenUsed/>
    <w:rsid w:val="0082442E"/>
    <w:rPr>
      <w:color w:val="954F72" w:themeColor="followedHyperlink"/>
      <w:u w:val="single"/>
    </w:rPr>
  </w:style>
  <w:style w:type="paragraph" w:styleId="a9">
    <w:name w:val="Body Text"/>
    <w:basedOn w:val="a"/>
    <w:link w:val="aa"/>
    <w:unhideWhenUsed/>
    <w:rsid w:val="0082442E"/>
    <w:pPr>
      <w:spacing w:after="0" w:line="240" w:lineRule="auto"/>
      <w:jc w:val="both"/>
    </w:pPr>
    <w:rPr>
      <w:rFonts w:ascii="Times New Roman" w:eastAsia="Times New Roman" w:hAnsi="Times New Roman" w:cs="Times New Roman"/>
      <w:sz w:val="28"/>
      <w:szCs w:val="20"/>
      <w:lang w:val="uk-UA"/>
    </w:rPr>
  </w:style>
  <w:style w:type="character" w:customStyle="1" w:styleId="aa">
    <w:name w:val="Основной текст Знак"/>
    <w:basedOn w:val="a0"/>
    <w:link w:val="a9"/>
    <w:rsid w:val="0082442E"/>
    <w:rPr>
      <w:rFonts w:ascii="Times New Roman" w:eastAsia="Times New Roman" w:hAnsi="Times New Roman" w:cs="Times New Roman"/>
      <w:sz w:val="28"/>
      <w:szCs w:val="20"/>
      <w:lang w:val="uk-UA"/>
    </w:rPr>
  </w:style>
  <w:style w:type="paragraph" w:styleId="ab">
    <w:name w:val="Balloon Text"/>
    <w:basedOn w:val="a"/>
    <w:link w:val="ac"/>
    <w:uiPriority w:val="99"/>
    <w:semiHidden/>
    <w:unhideWhenUsed/>
    <w:rsid w:val="0082442E"/>
    <w:pPr>
      <w:spacing w:after="0" w:line="240" w:lineRule="auto"/>
    </w:pPr>
    <w:rPr>
      <w:rFonts w:ascii="Tahoma" w:eastAsia="Times New Roman" w:hAnsi="Tahoma" w:cs="Tahoma"/>
      <w:sz w:val="16"/>
      <w:szCs w:val="16"/>
      <w:lang w:val="uk-UA" w:eastAsia="ru-RU"/>
    </w:rPr>
  </w:style>
  <w:style w:type="character" w:customStyle="1" w:styleId="ac">
    <w:name w:val="Текст выноски Знак"/>
    <w:basedOn w:val="a0"/>
    <w:link w:val="ab"/>
    <w:uiPriority w:val="99"/>
    <w:semiHidden/>
    <w:rsid w:val="0082442E"/>
    <w:rPr>
      <w:rFonts w:ascii="Tahoma" w:eastAsia="Times New Roman" w:hAnsi="Tahoma" w:cs="Tahoma"/>
      <w:sz w:val="16"/>
      <w:szCs w:val="16"/>
      <w:lang w:val="uk-UA" w:eastAsia="ru-RU"/>
    </w:rPr>
  </w:style>
  <w:style w:type="paragraph" w:styleId="ad">
    <w:name w:val="List Paragraph"/>
    <w:basedOn w:val="a"/>
    <w:uiPriority w:val="34"/>
    <w:qFormat/>
    <w:rsid w:val="0082442E"/>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StyleZakonu">
    <w:name w:val="StyleZakonu Знак"/>
    <w:link w:val="StyleZakonu0"/>
    <w:locked/>
    <w:rsid w:val="0082442E"/>
    <w:rPr>
      <w:rFonts w:ascii="Times New Roman" w:eastAsia="Times New Roman" w:hAnsi="Times New Roman" w:cs="Times New Roman"/>
      <w:sz w:val="20"/>
      <w:szCs w:val="20"/>
      <w:lang w:val="uk-UA" w:eastAsia="ru-RU"/>
    </w:rPr>
  </w:style>
  <w:style w:type="paragraph" w:customStyle="1" w:styleId="StyleZakonu0">
    <w:name w:val="StyleZakonu"/>
    <w:basedOn w:val="a"/>
    <w:link w:val="StyleZakonu"/>
    <w:rsid w:val="0082442E"/>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2">
    <w:name w:val="Обычный1"/>
    <w:rsid w:val="0082442E"/>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31">
    <w:name w:val="Основной текст (3)_"/>
    <w:link w:val="32"/>
    <w:locked/>
    <w:rsid w:val="0082442E"/>
    <w:rPr>
      <w:b/>
      <w:bCs/>
      <w:sz w:val="27"/>
      <w:szCs w:val="27"/>
      <w:shd w:val="clear" w:color="auto" w:fill="FFFFFF"/>
    </w:rPr>
  </w:style>
  <w:style w:type="paragraph" w:customStyle="1" w:styleId="32">
    <w:name w:val="Основной текст (3)"/>
    <w:basedOn w:val="a"/>
    <w:link w:val="31"/>
    <w:rsid w:val="0082442E"/>
    <w:pPr>
      <w:shd w:val="clear" w:color="auto" w:fill="FFFFFF"/>
      <w:spacing w:before="360" w:after="360" w:line="317" w:lineRule="exact"/>
    </w:pPr>
    <w:rPr>
      <w:b/>
      <w:bCs/>
      <w:sz w:val="27"/>
      <w:szCs w:val="27"/>
    </w:rPr>
  </w:style>
  <w:style w:type="character" w:customStyle="1" w:styleId="13">
    <w:name w:val="Заголовок №1_"/>
    <w:link w:val="14"/>
    <w:locked/>
    <w:rsid w:val="0082442E"/>
    <w:rPr>
      <w:b/>
      <w:bCs/>
      <w:sz w:val="27"/>
      <w:szCs w:val="27"/>
      <w:shd w:val="clear" w:color="auto" w:fill="FFFFFF"/>
    </w:rPr>
  </w:style>
  <w:style w:type="paragraph" w:customStyle="1" w:styleId="14">
    <w:name w:val="Заголовок №1"/>
    <w:basedOn w:val="a"/>
    <w:link w:val="13"/>
    <w:rsid w:val="0082442E"/>
    <w:pPr>
      <w:shd w:val="clear" w:color="auto" w:fill="FFFFFF"/>
      <w:spacing w:after="300" w:line="322" w:lineRule="exact"/>
      <w:outlineLvl w:val="0"/>
    </w:pPr>
    <w:rPr>
      <w:b/>
      <w:bCs/>
      <w:sz w:val="27"/>
      <w:szCs w:val="27"/>
    </w:rPr>
  </w:style>
  <w:style w:type="character" w:customStyle="1" w:styleId="21">
    <w:name w:val="Подпись к таблице (2)_"/>
    <w:link w:val="22"/>
    <w:locked/>
    <w:rsid w:val="0082442E"/>
    <w:rPr>
      <w:b/>
      <w:bCs/>
      <w:sz w:val="27"/>
      <w:szCs w:val="27"/>
      <w:shd w:val="clear" w:color="auto" w:fill="FFFFFF"/>
    </w:rPr>
  </w:style>
  <w:style w:type="paragraph" w:customStyle="1" w:styleId="22">
    <w:name w:val="Подпись к таблице (2)"/>
    <w:basedOn w:val="a"/>
    <w:link w:val="21"/>
    <w:rsid w:val="0082442E"/>
    <w:pPr>
      <w:shd w:val="clear" w:color="auto" w:fill="FFFFFF"/>
      <w:spacing w:after="0" w:line="312" w:lineRule="exact"/>
      <w:ind w:firstLine="700"/>
      <w:jc w:val="both"/>
    </w:pPr>
    <w:rPr>
      <w:b/>
      <w:bCs/>
      <w:sz w:val="27"/>
      <w:szCs w:val="27"/>
    </w:rPr>
  </w:style>
  <w:style w:type="character" w:customStyle="1" w:styleId="apple-converted-space">
    <w:name w:val="apple-converted-space"/>
    <w:basedOn w:val="a0"/>
    <w:rsid w:val="0082442E"/>
  </w:style>
  <w:style w:type="table" w:customStyle="1" w:styleId="TableGrid1">
    <w:name w:val="TableGrid1"/>
    <w:rsid w:val="00ED56A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6488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15074F"/>
    <w:pPr>
      <w:spacing w:after="0" w:line="240" w:lineRule="auto"/>
    </w:pPr>
    <w:rPr>
      <w:rFonts w:eastAsia="Times New Roman"/>
      <w:lang w:eastAsia="ru-RU"/>
    </w:rPr>
    <w:tblPr>
      <w:tblCellMar>
        <w:top w:w="0" w:type="dxa"/>
        <w:left w:w="0" w:type="dxa"/>
        <w:bottom w:w="0" w:type="dxa"/>
        <w:right w:w="0" w:type="dxa"/>
      </w:tblCellMar>
    </w:tblPr>
  </w:style>
  <w:style w:type="character" w:styleId="ae">
    <w:name w:val="Intense Emphasis"/>
    <w:basedOn w:val="a0"/>
    <w:uiPriority w:val="21"/>
    <w:qFormat/>
    <w:rsid w:val="009950D3"/>
    <w:rPr>
      <w:i/>
      <w:iCs/>
      <w:color w:val="5B9BD5" w:themeColor="accent1"/>
    </w:rPr>
  </w:style>
  <w:style w:type="table" w:styleId="af">
    <w:name w:val="Table Grid"/>
    <w:basedOn w:val="a1"/>
    <w:uiPriority w:val="39"/>
    <w:rsid w:val="003E0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6E0C1A"/>
    <w:rPr>
      <w:sz w:val="16"/>
      <w:szCs w:val="16"/>
    </w:rPr>
  </w:style>
  <w:style w:type="paragraph" w:styleId="af1">
    <w:name w:val="annotation text"/>
    <w:basedOn w:val="a"/>
    <w:link w:val="af2"/>
    <w:uiPriority w:val="99"/>
    <w:semiHidden/>
    <w:unhideWhenUsed/>
    <w:rsid w:val="006E0C1A"/>
    <w:pPr>
      <w:spacing w:line="240" w:lineRule="auto"/>
    </w:pPr>
    <w:rPr>
      <w:sz w:val="20"/>
      <w:szCs w:val="20"/>
    </w:rPr>
  </w:style>
  <w:style w:type="character" w:customStyle="1" w:styleId="af2">
    <w:name w:val="Текст примечания Знак"/>
    <w:basedOn w:val="a0"/>
    <w:link w:val="af1"/>
    <w:uiPriority w:val="99"/>
    <w:semiHidden/>
    <w:rsid w:val="006E0C1A"/>
    <w:rPr>
      <w:sz w:val="20"/>
      <w:szCs w:val="20"/>
    </w:rPr>
  </w:style>
  <w:style w:type="paragraph" w:styleId="af3">
    <w:name w:val="annotation subject"/>
    <w:basedOn w:val="af1"/>
    <w:next w:val="af1"/>
    <w:link w:val="af4"/>
    <w:uiPriority w:val="99"/>
    <w:semiHidden/>
    <w:unhideWhenUsed/>
    <w:rsid w:val="006E0C1A"/>
    <w:rPr>
      <w:b/>
      <w:bCs/>
    </w:rPr>
  </w:style>
  <w:style w:type="character" w:customStyle="1" w:styleId="af4">
    <w:name w:val="Тема примечания Знак"/>
    <w:basedOn w:val="af2"/>
    <w:link w:val="af3"/>
    <w:uiPriority w:val="99"/>
    <w:semiHidden/>
    <w:rsid w:val="006E0C1A"/>
    <w:rPr>
      <w:b/>
      <w:bCs/>
      <w:sz w:val="20"/>
      <w:szCs w:val="20"/>
    </w:rPr>
  </w:style>
  <w:style w:type="paragraph" w:styleId="af5">
    <w:name w:val="No Spacing"/>
    <w:uiPriority w:val="1"/>
    <w:qFormat/>
    <w:rsid w:val="0099522A"/>
    <w:pPr>
      <w:spacing w:after="0" w:line="240" w:lineRule="auto"/>
    </w:pPr>
    <w:rPr>
      <w:rFonts w:ascii="Calibri" w:eastAsia="Calibri" w:hAnsi="Calibri" w:cs="Times New Roman"/>
      <w:lang w:val="uk-UA"/>
    </w:rPr>
  </w:style>
  <w:style w:type="paragraph" w:customStyle="1" w:styleId="af6">
    <w:name w:val="Подпись к таблице"/>
    <w:basedOn w:val="a"/>
    <w:rsid w:val="00E81A8A"/>
    <w:pPr>
      <w:shd w:val="clear" w:color="auto" w:fill="FFFFFF"/>
      <w:suppressAutoHyphens/>
      <w:spacing w:after="0" w:line="240" w:lineRule="atLeast"/>
    </w:pPr>
    <w:rPr>
      <w:rFonts w:ascii="Times New Roman" w:eastAsia="Times New Roman" w:hAnsi="Times New Roman" w:cs="Times New Roman"/>
      <w:sz w:val="27"/>
      <w:szCs w:val="2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4F"/>
  </w:style>
  <w:style w:type="paragraph" w:styleId="1">
    <w:name w:val="heading 1"/>
    <w:next w:val="a"/>
    <w:link w:val="10"/>
    <w:uiPriority w:val="9"/>
    <w:qFormat/>
    <w:rsid w:val="00784935"/>
    <w:pPr>
      <w:keepNext/>
      <w:keepLines/>
      <w:spacing w:after="0" w:line="268" w:lineRule="auto"/>
      <w:ind w:left="10" w:right="19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784935"/>
    <w:pPr>
      <w:keepNext/>
      <w:keepLines/>
      <w:spacing w:after="5" w:line="268" w:lineRule="auto"/>
      <w:ind w:left="10" w:right="5715"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semiHidden/>
    <w:unhideWhenUsed/>
    <w:qFormat/>
    <w:rsid w:val="00784935"/>
    <w:pPr>
      <w:keepNext/>
      <w:keepLines/>
      <w:spacing w:after="5" w:line="268" w:lineRule="auto"/>
      <w:ind w:left="10" w:right="5715"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semiHidden/>
    <w:unhideWhenUsed/>
    <w:qFormat/>
    <w:rsid w:val="00784935"/>
    <w:pPr>
      <w:keepNext/>
      <w:keepLines/>
      <w:spacing w:after="128" w:line="256" w:lineRule="auto"/>
      <w:outlineLvl w:val="3"/>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93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784935"/>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784935"/>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784935"/>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784935"/>
  </w:style>
  <w:style w:type="table" w:customStyle="1" w:styleId="TableGrid">
    <w:name w:val="TableGrid"/>
    <w:rsid w:val="0078493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header"/>
    <w:basedOn w:val="a"/>
    <w:link w:val="a4"/>
    <w:uiPriority w:val="99"/>
    <w:unhideWhenUsed/>
    <w:rsid w:val="00867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AF5"/>
  </w:style>
  <w:style w:type="paragraph" w:styleId="a5">
    <w:name w:val="footer"/>
    <w:basedOn w:val="a"/>
    <w:link w:val="a6"/>
    <w:uiPriority w:val="99"/>
    <w:unhideWhenUsed/>
    <w:rsid w:val="00867A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AF5"/>
  </w:style>
  <w:style w:type="character" w:styleId="a7">
    <w:name w:val="Hyperlink"/>
    <w:semiHidden/>
    <w:unhideWhenUsed/>
    <w:rsid w:val="0082442E"/>
    <w:rPr>
      <w:color w:val="0000FF"/>
      <w:u w:val="single"/>
    </w:rPr>
  </w:style>
  <w:style w:type="character" w:styleId="a8">
    <w:name w:val="FollowedHyperlink"/>
    <w:basedOn w:val="a0"/>
    <w:uiPriority w:val="99"/>
    <w:semiHidden/>
    <w:unhideWhenUsed/>
    <w:rsid w:val="0082442E"/>
    <w:rPr>
      <w:color w:val="954F72" w:themeColor="followedHyperlink"/>
      <w:u w:val="single"/>
    </w:rPr>
  </w:style>
  <w:style w:type="paragraph" w:styleId="a9">
    <w:name w:val="Body Text"/>
    <w:basedOn w:val="a"/>
    <w:link w:val="aa"/>
    <w:unhideWhenUsed/>
    <w:rsid w:val="0082442E"/>
    <w:pPr>
      <w:spacing w:after="0" w:line="240" w:lineRule="auto"/>
      <w:jc w:val="both"/>
    </w:pPr>
    <w:rPr>
      <w:rFonts w:ascii="Times New Roman" w:eastAsia="Times New Roman" w:hAnsi="Times New Roman" w:cs="Times New Roman"/>
      <w:sz w:val="28"/>
      <w:szCs w:val="20"/>
      <w:lang w:val="uk-UA" w:eastAsia="x-none"/>
    </w:rPr>
  </w:style>
  <w:style w:type="character" w:customStyle="1" w:styleId="aa">
    <w:name w:val="Основной текст Знак"/>
    <w:basedOn w:val="a0"/>
    <w:link w:val="a9"/>
    <w:rsid w:val="0082442E"/>
    <w:rPr>
      <w:rFonts w:ascii="Times New Roman" w:eastAsia="Times New Roman" w:hAnsi="Times New Roman" w:cs="Times New Roman"/>
      <w:sz w:val="28"/>
      <w:szCs w:val="20"/>
      <w:lang w:val="uk-UA" w:eastAsia="x-none"/>
    </w:rPr>
  </w:style>
  <w:style w:type="paragraph" w:styleId="ab">
    <w:name w:val="Balloon Text"/>
    <w:basedOn w:val="a"/>
    <w:link w:val="ac"/>
    <w:uiPriority w:val="99"/>
    <w:semiHidden/>
    <w:unhideWhenUsed/>
    <w:rsid w:val="0082442E"/>
    <w:pPr>
      <w:spacing w:after="0" w:line="240" w:lineRule="auto"/>
    </w:pPr>
    <w:rPr>
      <w:rFonts w:ascii="Tahoma" w:eastAsia="Times New Roman" w:hAnsi="Tahoma" w:cs="Tahoma"/>
      <w:sz w:val="16"/>
      <w:szCs w:val="16"/>
      <w:lang w:val="uk-UA" w:eastAsia="ru-RU"/>
    </w:rPr>
  </w:style>
  <w:style w:type="character" w:customStyle="1" w:styleId="ac">
    <w:name w:val="Текст выноски Знак"/>
    <w:basedOn w:val="a0"/>
    <w:link w:val="ab"/>
    <w:uiPriority w:val="99"/>
    <w:semiHidden/>
    <w:rsid w:val="0082442E"/>
    <w:rPr>
      <w:rFonts w:ascii="Tahoma" w:eastAsia="Times New Roman" w:hAnsi="Tahoma" w:cs="Tahoma"/>
      <w:sz w:val="16"/>
      <w:szCs w:val="16"/>
      <w:lang w:val="uk-UA" w:eastAsia="ru-RU"/>
    </w:rPr>
  </w:style>
  <w:style w:type="paragraph" w:styleId="ad">
    <w:name w:val="List Paragraph"/>
    <w:basedOn w:val="a"/>
    <w:uiPriority w:val="34"/>
    <w:qFormat/>
    <w:rsid w:val="0082442E"/>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StyleZakonu">
    <w:name w:val="StyleZakonu Знак"/>
    <w:link w:val="StyleZakonu0"/>
    <w:locked/>
    <w:rsid w:val="0082442E"/>
    <w:rPr>
      <w:rFonts w:ascii="Times New Roman" w:eastAsia="Times New Roman" w:hAnsi="Times New Roman" w:cs="Times New Roman"/>
      <w:sz w:val="20"/>
      <w:szCs w:val="20"/>
      <w:lang w:val="uk-UA" w:eastAsia="ru-RU"/>
    </w:rPr>
  </w:style>
  <w:style w:type="paragraph" w:customStyle="1" w:styleId="StyleZakonu0">
    <w:name w:val="StyleZakonu"/>
    <w:basedOn w:val="a"/>
    <w:link w:val="StyleZakonu"/>
    <w:rsid w:val="0082442E"/>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2">
    <w:name w:val="Обычный1"/>
    <w:rsid w:val="0082442E"/>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31">
    <w:name w:val="Основной текст (3)_"/>
    <w:link w:val="32"/>
    <w:locked/>
    <w:rsid w:val="0082442E"/>
    <w:rPr>
      <w:b/>
      <w:bCs/>
      <w:sz w:val="27"/>
      <w:szCs w:val="27"/>
      <w:shd w:val="clear" w:color="auto" w:fill="FFFFFF"/>
    </w:rPr>
  </w:style>
  <w:style w:type="paragraph" w:customStyle="1" w:styleId="32">
    <w:name w:val="Основной текст (3)"/>
    <w:basedOn w:val="a"/>
    <w:link w:val="31"/>
    <w:rsid w:val="0082442E"/>
    <w:pPr>
      <w:shd w:val="clear" w:color="auto" w:fill="FFFFFF"/>
      <w:spacing w:before="360" w:after="360" w:line="317" w:lineRule="exact"/>
    </w:pPr>
    <w:rPr>
      <w:b/>
      <w:bCs/>
      <w:sz w:val="27"/>
      <w:szCs w:val="27"/>
    </w:rPr>
  </w:style>
  <w:style w:type="character" w:customStyle="1" w:styleId="13">
    <w:name w:val="Заголовок №1_"/>
    <w:link w:val="14"/>
    <w:locked/>
    <w:rsid w:val="0082442E"/>
    <w:rPr>
      <w:b/>
      <w:bCs/>
      <w:sz w:val="27"/>
      <w:szCs w:val="27"/>
      <w:shd w:val="clear" w:color="auto" w:fill="FFFFFF"/>
    </w:rPr>
  </w:style>
  <w:style w:type="paragraph" w:customStyle="1" w:styleId="14">
    <w:name w:val="Заголовок №1"/>
    <w:basedOn w:val="a"/>
    <w:link w:val="13"/>
    <w:rsid w:val="0082442E"/>
    <w:pPr>
      <w:shd w:val="clear" w:color="auto" w:fill="FFFFFF"/>
      <w:spacing w:after="300" w:line="322" w:lineRule="exact"/>
      <w:outlineLvl w:val="0"/>
    </w:pPr>
    <w:rPr>
      <w:b/>
      <w:bCs/>
      <w:sz w:val="27"/>
      <w:szCs w:val="27"/>
    </w:rPr>
  </w:style>
  <w:style w:type="character" w:customStyle="1" w:styleId="21">
    <w:name w:val="Подпись к таблице (2)_"/>
    <w:link w:val="22"/>
    <w:locked/>
    <w:rsid w:val="0082442E"/>
    <w:rPr>
      <w:b/>
      <w:bCs/>
      <w:sz w:val="27"/>
      <w:szCs w:val="27"/>
      <w:shd w:val="clear" w:color="auto" w:fill="FFFFFF"/>
    </w:rPr>
  </w:style>
  <w:style w:type="paragraph" w:customStyle="1" w:styleId="22">
    <w:name w:val="Подпись к таблице (2)"/>
    <w:basedOn w:val="a"/>
    <w:link w:val="21"/>
    <w:rsid w:val="0082442E"/>
    <w:pPr>
      <w:shd w:val="clear" w:color="auto" w:fill="FFFFFF"/>
      <w:spacing w:after="0" w:line="312" w:lineRule="exact"/>
      <w:ind w:firstLine="700"/>
      <w:jc w:val="both"/>
    </w:pPr>
    <w:rPr>
      <w:b/>
      <w:bCs/>
      <w:sz w:val="27"/>
      <w:szCs w:val="27"/>
    </w:rPr>
  </w:style>
  <w:style w:type="character" w:customStyle="1" w:styleId="apple-converted-space">
    <w:name w:val="apple-converted-space"/>
    <w:basedOn w:val="a0"/>
    <w:rsid w:val="0082442E"/>
  </w:style>
  <w:style w:type="table" w:customStyle="1" w:styleId="TableGrid1">
    <w:name w:val="TableGrid1"/>
    <w:rsid w:val="00ED56A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6488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15074F"/>
    <w:pPr>
      <w:spacing w:after="0" w:line="240" w:lineRule="auto"/>
    </w:pPr>
    <w:rPr>
      <w:rFonts w:eastAsia="Times New Roman"/>
      <w:lang w:eastAsia="ru-RU"/>
    </w:rPr>
    <w:tblPr>
      <w:tblCellMar>
        <w:top w:w="0" w:type="dxa"/>
        <w:left w:w="0" w:type="dxa"/>
        <w:bottom w:w="0" w:type="dxa"/>
        <w:right w:w="0" w:type="dxa"/>
      </w:tblCellMar>
    </w:tblPr>
  </w:style>
  <w:style w:type="character" w:styleId="ae">
    <w:name w:val="Intense Emphasis"/>
    <w:basedOn w:val="a0"/>
    <w:uiPriority w:val="21"/>
    <w:qFormat/>
    <w:rsid w:val="009950D3"/>
    <w:rPr>
      <w:i/>
      <w:iCs/>
      <w:color w:val="5B9BD5" w:themeColor="accent1"/>
    </w:rPr>
  </w:style>
  <w:style w:type="table" w:styleId="af">
    <w:name w:val="Table Grid"/>
    <w:basedOn w:val="a1"/>
    <w:uiPriority w:val="39"/>
    <w:rsid w:val="003E0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6E0C1A"/>
    <w:rPr>
      <w:sz w:val="16"/>
      <w:szCs w:val="16"/>
    </w:rPr>
  </w:style>
  <w:style w:type="paragraph" w:styleId="af1">
    <w:name w:val="annotation text"/>
    <w:basedOn w:val="a"/>
    <w:link w:val="af2"/>
    <w:uiPriority w:val="99"/>
    <w:semiHidden/>
    <w:unhideWhenUsed/>
    <w:rsid w:val="006E0C1A"/>
    <w:pPr>
      <w:spacing w:line="240" w:lineRule="auto"/>
    </w:pPr>
    <w:rPr>
      <w:sz w:val="20"/>
      <w:szCs w:val="20"/>
    </w:rPr>
  </w:style>
  <w:style w:type="character" w:customStyle="1" w:styleId="af2">
    <w:name w:val="Текст примечания Знак"/>
    <w:basedOn w:val="a0"/>
    <w:link w:val="af1"/>
    <w:uiPriority w:val="99"/>
    <w:semiHidden/>
    <w:rsid w:val="006E0C1A"/>
    <w:rPr>
      <w:sz w:val="20"/>
      <w:szCs w:val="20"/>
    </w:rPr>
  </w:style>
  <w:style w:type="paragraph" w:styleId="af3">
    <w:name w:val="annotation subject"/>
    <w:basedOn w:val="af1"/>
    <w:next w:val="af1"/>
    <w:link w:val="af4"/>
    <w:uiPriority w:val="99"/>
    <w:semiHidden/>
    <w:unhideWhenUsed/>
    <w:rsid w:val="006E0C1A"/>
    <w:rPr>
      <w:b/>
      <w:bCs/>
    </w:rPr>
  </w:style>
  <w:style w:type="character" w:customStyle="1" w:styleId="af4">
    <w:name w:val="Тема примечания Знак"/>
    <w:basedOn w:val="af2"/>
    <w:link w:val="af3"/>
    <w:uiPriority w:val="99"/>
    <w:semiHidden/>
    <w:rsid w:val="006E0C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12850">
      <w:bodyDiv w:val="1"/>
      <w:marLeft w:val="0"/>
      <w:marRight w:val="0"/>
      <w:marTop w:val="0"/>
      <w:marBottom w:val="0"/>
      <w:divBdr>
        <w:top w:val="none" w:sz="0" w:space="0" w:color="auto"/>
        <w:left w:val="none" w:sz="0" w:space="0" w:color="auto"/>
        <w:bottom w:val="none" w:sz="0" w:space="0" w:color="auto"/>
        <w:right w:val="none" w:sz="0" w:space="0" w:color="auto"/>
      </w:divBdr>
    </w:div>
    <w:div w:id="816265756">
      <w:bodyDiv w:val="1"/>
      <w:marLeft w:val="0"/>
      <w:marRight w:val="0"/>
      <w:marTop w:val="0"/>
      <w:marBottom w:val="0"/>
      <w:divBdr>
        <w:top w:val="none" w:sz="0" w:space="0" w:color="auto"/>
        <w:left w:val="none" w:sz="0" w:space="0" w:color="auto"/>
        <w:bottom w:val="none" w:sz="0" w:space="0" w:color="auto"/>
        <w:right w:val="none" w:sz="0" w:space="0" w:color="auto"/>
      </w:divBdr>
    </w:div>
    <w:div w:id="12852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29BE-EF99-4D25-A20D-1FDD530B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3307</Words>
  <Characters>18852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Tanya-PC</dc:creator>
  <cp:lastModifiedBy>Sekretar</cp:lastModifiedBy>
  <cp:revision>6</cp:revision>
  <cp:lastPrinted>2019-06-14T07:12:00Z</cp:lastPrinted>
  <dcterms:created xsi:type="dcterms:W3CDTF">2019-05-29T12:39:00Z</dcterms:created>
  <dcterms:modified xsi:type="dcterms:W3CDTF">2019-06-14T07:31:00Z</dcterms:modified>
</cp:coreProperties>
</file>