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A1" w:rsidRPr="00291973" w:rsidRDefault="008076A1" w:rsidP="008076A1">
      <w:pPr>
        <w:shd w:val="clear" w:color="auto" w:fill="FFFFFF"/>
        <w:spacing w:after="136" w:line="272" w:lineRule="atLeast"/>
        <w:jc w:val="center"/>
        <w:rPr>
          <w:rFonts w:ascii="Times New Roman" w:eastAsia="Times New Roman" w:hAnsi="Times New Roman" w:cs="Times New Roman"/>
          <w:color w:val="333333"/>
          <w:sz w:val="24"/>
          <w:szCs w:val="24"/>
          <w:lang w:val="uk-UA"/>
        </w:rPr>
      </w:pPr>
      <w:r w:rsidRPr="00291973">
        <w:rPr>
          <w:rFonts w:ascii="Times New Roman" w:eastAsia="Times New Roman" w:hAnsi="Times New Roman" w:cs="Times New Roman"/>
          <w:b/>
          <w:bCs/>
          <w:color w:val="333333"/>
          <w:sz w:val="24"/>
          <w:szCs w:val="24"/>
          <w:lang w:val="uk-UA"/>
        </w:rPr>
        <w:t>ПОВІДОМЛЕННЯ</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lang w:val="uk-UA"/>
        </w:rPr>
      </w:pPr>
      <w:r w:rsidRPr="00291973">
        <w:rPr>
          <w:rFonts w:ascii="Times New Roman" w:eastAsia="Times New Roman" w:hAnsi="Times New Roman" w:cs="Times New Roman"/>
          <w:color w:val="333333"/>
          <w:sz w:val="24"/>
          <w:szCs w:val="24"/>
          <w:lang w:val="uk-UA"/>
        </w:rPr>
        <w:t xml:space="preserve">Зауваження та пропозиції від фізичних та юридичних осіб приймаються впродовж місяця від дати публікації за адресою: 15543, </w:t>
      </w:r>
      <w:r w:rsidRPr="00093895">
        <w:rPr>
          <w:rFonts w:ascii="Times New Roman" w:eastAsia="Times New Roman" w:hAnsi="Times New Roman" w:cs="Times New Roman"/>
          <w:color w:val="333333"/>
          <w:sz w:val="24"/>
          <w:szCs w:val="24"/>
          <w:lang w:val="uk-UA"/>
        </w:rPr>
        <w:t>с.Пакуль</w:t>
      </w:r>
      <w:r w:rsidRPr="00291973">
        <w:rPr>
          <w:rFonts w:ascii="Times New Roman" w:eastAsia="Times New Roman" w:hAnsi="Times New Roman" w:cs="Times New Roman"/>
          <w:color w:val="333333"/>
          <w:sz w:val="24"/>
          <w:szCs w:val="24"/>
          <w:lang w:val="uk-UA"/>
        </w:rPr>
        <w:t xml:space="preserve">, вулиця </w:t>
      </w:r>
      <w:r w:rsidRPr="00093895">
        <w:rPr>
          <w:rFonts w:ascii="Times New Roman" w:eastAsia="Times New Roman" w:hAnsi="Times New Roman" w:cs="Times New Roman"/>
          <w:color w:val="333333"/>
          <w:sz w:val="24"/>
          <w:szCs w:val="24"/>
          <w:lang w:val="uk-UA"/>
        </w:rPr>
        <w:t>Троїцька</w:t>
      </w:r>
      <w:r w:rsidRPr="00291973">
        <w:rPr>
          <w:rFonts w:ascii="Times New Roman" w:eastAsia="Times New Roman" w:hAnsi="Times New Roman" w:cs="Times New Roman"/>
          <w:color w:val="333333"/>
          <w:sz w:val="24"/>
          <w:szCs w:val="24"/>
          <w:lang w:val="uk-UA"/>
        </w:rPr>
        <w:t>,</w:t>
      </w:r>
      <w:r w:rsidRPr="00093895">
        <w:rPr>
          <w:rFonts w:ascii="Times New Roman" w:eastAsia="Times New Roman" w:hAnsi="Times New Roman" w:cs="Times New Roman"/>
          <w:color w:val="333333"/>
          <w:sz w:val="24"/>
          <w:szCs w:val="24"/>
          <w:lang w:val="uk-UA"/>
        </w:rPr>
        <w:t>40</w:t>
      </w:r>
      <w:r w:rsidRPr="00291973">
        <w:rPr>
          <w:rFonts w:ascii="Times New Roman" w:eastAsia="Times New Roman" w:hAnsi="Times New Roman" w:cs="Times New Roman"/>
          <w:color w:val="333333"/>
          <w:sz w:val="24"/>
          <w:szCs w:val="24"/>
          <w:lang w:val="uk-UA"/>
        </w:rPr>
        <w:t xml:space="preserve">, </w:t>
      </w:r>
      <w:r w:rsidRPr="00093895">
        <w:rPr>
          <w:rFonts w:ascii="Times New Roman" w:eastAsia="Times New Roman" w:hAnsi="Times New Roman" w:cs="Times New Roman"/>
          <w:color w:val="333333"/>
          <w:sz w:val="24"/>
          <w:szCs w:val="24"/>
          <w:lang w:val="uk-UA"/>
        </w:rPr>
        <w:t>Чернігівського</w:t>
      </w:r>
      <w:r w:rsidRPr="00291973">
        <w:rPr>
          <w:rFonts w:ascii="Times New Roman" w:eastAsia="Times New Roman" w:hAnsi="Times New Roman" w:cs="Times New Roman"/>
          <w:color w:val="333333"/>
          <w:sz w:val="24"/>
          <w:szCs w:val="24"/>
          <w:lang w:val="uk-UA"/>
        </w:rPr>
        <w:t xml:space="preserve"> району, </w:t>
      </w:r>
      <w:r w:rsidRPr="00093895">
        <w:rPr>
          <w:rFonts w:ascii="Times New Roman" w:eastAsia="Times New Roman" w:hAnsi="Times New Roman" w:cs="Times New Roman"/>
          <w:color w:val="333333"/>
          <w:sz w:val="24"/>
          <w:szCs w:val="24"/>
          <w:lang w:val="uk-UA"/>
        </w:rPr>
        <w:t>Чернігівської</w:t>
      </w:r>
      <w:r w:rsidRPr="00093895">
        <w:rPr>
          <w:rFonts w:ascii="Times New Roman" w:eastAsia="Times New Roman" w:hAnsi="Times New Roman" w:cs="Times New Roman"/>
          <w:color w:val="333333"/>
          <w:sz w:val="24"/>
          <w:szCs w:val="24"/>
        </w:rPr>
        <w:t> </w:t>
      </w:r>
      <w:r w:rsidRPr="00291973">
        <w:rPr>
          <w:rFonts w:ascii="Times New Roman" w:eastAsia="Times New Roman" w:hAnsi="Times New Roman" w:cs="Times New Roman"/>
          <w:color w:val="333333"/>
          <w:sz w:val="24"/>
          <w:szCs w:val="24"/>
          <w:lang w:val="uk-UA"/>
        </w:rPr>
        <w:t xml:space="preserve"> області, телефон </w:t>
      </w:r>
      <w:r w:rsidRPr="00093895">
        <w:rPr>
          <w:rFonts w:ascii="Times New Roman" w:eastAsia="Times New Roman" w:hAnsi="Times New Roman" w:cs="Times New Roman"/>
          <w:color w:val="333333"/>
          <w:sz w:val="24"/>
          <w:szCs w:val="24"/>
          <w:lang w:val="uk-UA"/>
        </w:rPr>
        <w:t>68-23-98</w:t>
      </w:r>
      <w:r w:rsidRPr="00291973">
        <w:rPr>
          <w:rFonts w:ascii="Times New Roman" w:eastAsia="Times New Roman" w:hAnsi="Times New Roman" w:cs="Times New Roman"/>
          <w:color w:val="333333"/>
          <w:sz w:val="24"/>
          <w:szCs w:val="24"/>
          <w:lang w:val="uk-UA"/>
        </w:rPr>
        <w:t xml:space="preserve"> та на електронну адресу – </w:t>
      </w:r>
      <w:r w:rsidRPr="00093895">
        <w:rPr>
          <w:rFonts w:ascii="Times New Roman" w:eastAsia="Times New Roman" w:hAnsi="Times New Roman" w:cs="Times New Roman"/>
          <w:color w:val="333333"/>
          <w:sz w:val="24"/>
          <w:szCs w:val="24"/>
          <w:lang w:val="en-US"/>
        </w:rPr>
        <w:t>pakulska</w:t>
      </w:r>
      <w:r w:rsidRPr="00291973">
        <w:rPr>
          <w:rFonts w:ascii="Times New Roman" w:eastAsia="Times New Roman" w:hAnsi="Times New Roman" w:cs="Times New Roman"/>
          <w:color w:val="333333"/>
          <w:sz w:val="24"/>
          <w:szCs w:val="24"/>
          <w:lang w:val="uk-UA"/>
        </w:rPr>
        <w:t>_</w:t>
      </w:r>
      <w:r w:rsidRPr="00093895">
        <w:rPr>
          <w:rFonts w:ascii="Times New Roman" w:eastAsia="Times New Roman" w:hAnsi="Times New Roman" w:cs="Times New Roman"/>
          <w:color w:val="333333"/>
          <w:sz w:val="24"/>
          <w:szCs w:val="24"/>
          <w:lang w:val="en-US"/>
        </w:rPr>
        <w:t>sr</w:t>
      </w:r>
      <w:r w:rsidRPr="00291973">
        <w:rPr>
          <w:rFonts w:ascii="Times New Roman" w:eastAsia="Times New Roman" w:hAnsi="Times New Roman" w:cs="Times New Roman"/>
          <w:color w:val="333333"/>
          <w:sz w:val="24"/>
          <w:szCs w:val="24"/>
          <w:lang w:val="uk-UA"/>
        </w:rPr>
        <w:t>@</w:t>
      </w:r>
      <w:r w:rsidRPr="00093895">
        <w:rPr>
          <w:rFonts w:ascii="Times New Roman" w:eastAsia="Times New Roman" w:hAnsi="Times New Roman" w:cs="Times New Roman"/>
          <w:color w:val="333333"/>
          <w:sz w:val="24"/>
          <w:szCs w:val="24"/>
          <w:lang w:val="en-US"/>
        </w:rPr>
        <w:t>ukr</w:t>
      </w:r>
      <w:r w:rsidRPr="00291973">
        <w:rPr>
          <w:rFonts w:ascii="Times New Roman" w:eastAsia="Times New Roman" w:hAnsi="Times New Roman" w:cs="Times New Roman"/>
          <w:color w:val="333333"/>
          <w:sz w:val="24"/>
          <w:szCs w:val="24"/>
          <w:lang w:val="uk-UA"/>
        </w:rPr>
        <w:t>.</w:t>
      </w:r>
      <w:r w:rsidRPr="00093895">
        <w:rPr>
          <w:rFonts w:ascii="Times New Roman" w:eastAsia="Times New Roman" w:hAnsi="Times New Roman" w:cs="Times New Roman"/>
          <w:color w:val="333333"/>
          <w:sz w:val="24"/>
          <w:szCs w:val="24"/>
          <w:lang w:val="en-US"/>
        </w:rPr>
        <w:t>net</w:t>
      </w:r>
    </w:p>
    <w:p w:rsidR="008076A1" w:rsidRPr="00291973" w:rsidRDefault="008076A1" w:rsidP="008076A1">
      <w:pPr>
        <w:shd w:val="clear" w:color="auto" w:fill="FFFFFF"/>
        <w:spacing w:after="136" w:line="272" w:lineRule="atLeast"/>
        <w:jc w:val="center"/>
        <w:rPr>
          <w:rFonts w:ascii="Times New Roman" w:eastAsia="Times New Roman" w:hAnsi="Times New Roman" w:cs="Times New Roman"/>
          <w:color w:val="333333"/>
          <w:sz w:val="24"/>
          <w:szCs w:val="24"/>
          <w:lang w:val="uk-UA"/>
        </w:rPr>
      </w:pPr>
      <w:r w:rsidRPr="00093895">
        <w:rPr>
          <w:rFonts w:ascii="Times New Roman" w:eastAsia="Times New Roman" w:hAnsi="Times New Roman" w:cs="Times New Roman"/>
          <w:color w:val="333333"/>
          <w:sz w:val="24"/>
          <w:szCs w:val="24"/>
        </w:rPr>
        <w:t> </w:t>
      </w:r>
    </w:p>
    <w:p w:rsidR="008076A1" w:rsidRPr="00093895" w:rsidRDefault="008076A1" w:rsidP="008076A1">
      <w:pPr>
        <w:shd w:val="clear" w:color="auto" w:fill="FFFFFF"/>
        <w:spacing w:after="136" w:line="272" w:lineRule="atLeast"/>
        <w:jc w:val="center"/>
        <w:rPr>
          <w:rFonts w:ascii="Times New Roman" w:eastAsia="Times New Roman" w:hAnsi="Times New Roman" w:cs="Times New Roman"/>
          <w:color w:val="333333"/>
          <w:sz w:val="24"/>
          <w:szCs w:val="24"/>
        </w:rPr>
      </w:pPr>
      <w:r w:rsidRPr="00093895">
        <w:rPr>
          <w:rFonts w:ascii="Times New Roman" w:eastAsia="Times New Roman" w:hAnsi="Times New Roman" w:cs="Times New Roman"/>
          <w:b/>
          <w:bCs/>
          <w:color w:val="333333"/>
          <w:sz w:val="24"/>
          <w:szCs w:val="24"/>
        </w:rPr>
        <w:t>АНАЛІЗ РЕГУЛЯТОРНОГО ВПЛИВУ</w:t>
      </w:r>
    </w:p>
    <w:p w:rsidR="008076A1" w:rsidRPr="00093895" w:rsidRDefault="008076A1" w:rsidP="008076A1">
      <w:pPr>
        <w:shd w:val="clear" w:color="auto" w:fill="FFFFFF"/>
        <w:spacing w:after="136" w:line="272" w:lineRule="atLeast"/>
        <w:jc w:val="center"/>
        <w:rPr>
          <w:rFonts w:ascii="Times New Roman" w:eastAsia="Times New Roman" w:hAnsi="Times New Roman" w:cs="Times New Roman"/>
          <w:color w:val="333333"/>
          <w:sz w:val="24"/>
          <w:szCs w:val="24"/>
        </w:rPr>
      </w:pPr>
      <w:r w:rsidRPr="00093895">
        <w:rPr>
          <w:rFonts w:ascii="Times New Roman" w:eastAsia="Times New Roman" w:hAnsi="Times New Roman" w:cs="Times New Roman"/>
          <w:b/>
          <w:bCs/>
          <w:color w:val="333333"/>
          <w:sz w:val="24"/>
          <w:szCs w:val="24"/>
        </w:rPr>
        <w:t xml:space="preserve">ПРОЕКТУ РІШЕННЯ </w:t>
      </w:r>
      <w:r w:rsidRPr="00093895">
        <w:rPr>
          <w:rFonts w:ascii="Times New Roman" w:eastAsia="Times New Roman" w:hAnsi="Times New Roman" w:cs="Times New Roman"/>
          <w:b/>
          <w:bCs/>
          <w:color w:val="333333"/>
          <w:sz w:val="24"/>
          <w:szCs w:val="24"/>
          <w:lang w:val="uk-UA"/>
        </w:rPr>
        <w:t>ПАКУЬСЬКОЇ СІЛЬСЬКОЇ</w:t>
      </w:r>
      <w:r w:rsidRPr="00093895">
        <w:rPr>
          <w:rFonts w:ascii="Times New Roman" w:eastAsia="Times New Roman" w:hAnsi="Times New Roman" w:cs="Times New Roman"/>
          <w:b/>
          <w:bCs/>
          <w:color w:val="333333"/>
          <w:sz w:val="24"/>
          <w:szCs w:val="24"/>
        </w:rPr>
        <w:t xml:space="preserve"> РАДИ</w:t>
      </w:r>
    </w:p>
    <w:p w:rsidR="008076A1" w:rsidRPr="00093895" w:rsidRDefault="008076A1" w:rsidP="008076A1">
      <w:pPr>
        <w:shd w:val="clear" w:color="auto" w:fill="FFFFFF"/>
        <w:spacing w:after="136" w:line="272" w:lineRule="atLeast"/>
        <w:jc w:val="center"/>
        <w:rPr>
          <w:rFonts w:ascii="Times New Roman" w:eastAsia="Times New Roman" w:hAnsi="Times New Roman" w:cs="Times New Roman"/>
          <w:color w:val="333333"/>
          <w:sz w:val="24"/>
          <w:szCs w:val="24"/>
        </w:rPr>
      </w:pPr>
      <w:r w:rsidRPr="00093895">
        <w:rPr>
          <w:rFonts w:ascii="Times New Roman" w:eastAsia="Times New Roman" w:hAnsi="Times New Roman" w:cs="Times New Roman"/>
          <w:b/>
          <w:bCs/>
          <w:color w:val="333333"/>
          <w:sz w:val="24"/>
          <w:szCs w:val="24"/>
          <w:u w:val="single"/>
        </w:rPr>
        <w:t>« Про </w:t>
      </w:r>
      <w:r w:rsidRPr="00093895">
        <w:rPr>
          <w:rFonts w:ascii="Times New Roman" w:eastAsia="Times New Roman" w:hAnsi="Times New Roman" w:cs="Times New Roman"/>
          <w:b/>
          <w:bCs/>
          <w:color w:val="333333"/>
          <w:sz w:val="24"/>
          <w:szCs w:val="24"/>
          <w:u w:val="single"/>
          <w:lang w:val="uk-UA"/>
        </w:rPr>
        <w:t>місцеві податки та збори</w:t>
      </w:r>
      <w:r w:rsidRPr="00093895">
        <w:rPr>
          <w:rFonts w:ascii="Times New Roman" w:eastAsia="Times New Roman" w:hAnsi="Times New Roman" w:cs="Times New Roman"/>
          <w:b/>
          <w:bCs/>
          <w:color w:val="333333"/>
          <w:sz w:val="24"/>
          <w:szCs w:val="24"/>
          <w:u w:val="single"/>
        </w:rPr>
        <w:t xml:space="preserve"> на 2019 рік»</w:t>
      </w:r>
    </w:p>
    <w:p w:rsidR="008076A1" w:rsidRPr="00093895" w:rsidRDefault="008076A1" w:rsidP="008076A1">
      <w:pPr>
        <w:shd w:val="clear" w:color="auto" w:fill="FFFFFF"/>
        <w:spacing w:after="136" w:line="272" w:lineRule="atLeast"/>
        <w:jc w:val="center"/>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Розроблений з метою одержання зауважень та пропозицій  відповідно до  Податкового Кодексу України, Закону України «Про засади державної регуляторної політики  у сфері господарської діяльності» від 11.09.2003 року № 1160-ІV, Методики проведення аналізу впливу регуляторного акта , затвердженої Постановою Кабінету Міністрів України № 308 від 11.03.2004 року.</w:t>
      </w: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lang w:val="uk-UA"/>
        </w:rPr>
      </w:pPr>
      <w:r w:rsidRPr="00093895">
        <w:rPr>
          <w:rFonts w:ascii="Times New Roman" w:eastAsia="Times New Roman" w:hAnsi="Times New Roman" w:cs="Times New Roman"/>
          <w:b/>
          <w:bCs/>
          <w:color w:val="333333"/>
          <w:sz w:val="24"/>
          <w:szCs w:val="24"/>
        </w:rPr>
        <w:t>Регуляторний орган :   </w:t>
      </w:r>
      <w:r w:rsidRPr="00093895">
        <w:rPr>
          <w:rFonts w:ascii="Times New Roman" w:eastAsia="Times New Roman" w:hAnsi="Times New Roman" w:cs="Times New Roman"/>
          <w:color w:val="333333"/>
          <w:sz w:val="24"/>
          <w:szCs w:val="24"/>
          <w:lang w:val="uk-UA"/>
        </w:rPr>
        <w:t xml:space="preserve">Пакульська </w:t>
      </w:r>
      <w:r w:rsidRPr="00093895">
        <w:rPr>
          <w:rFonts w:ascii="Times New Roman" w:eastAsia="Times New Roman" w:hAnsi="Times New Roman" w:cs="Times New Roman"/>
          <w:color w:val="333333"/>
          <w:sz w:val="24"/>
          <w:szCs w:val="24"/>
        </w:rPr>
        <w:t xml:space="preserve"> </w:t>
      </w:r>
      <w:r w:rsidRPr="00093895">
        <w:rPr>
          <w:rFonts w:ascii="Times New Roman" w:eastAsia="Times New Roman" w:hAnsi="Times New Roman" w:cs="Times New Roman"/>
          <w:color w:val="333333"/>
          <w:sz w:val="24"/>
          <w:szCs w:val="24"/>
          <w:lang w:val="uk-UA"/>
        </w:rPr>
        <w:t>сільська</w:t>
      </w:r>
      <w:r w:rsidRPr="00093895">
        <w:rPr>
          <w:rFonts w:ascii="Times New Roman" w:eastAsia="Times New Roman" w:hAnsi="Times New Roman" w:cs="Times New Roman"/>
          <w:color w:val="333333"/>
          <w:sz w:val="24"/>
          <w:szCs w:val="24"/>
        </w:rPr>
        <w:t xml:space="preserve"> рада, </w:t>
      </w:r>
      <w:r w:rsidRPr="00093895">
        <w:rPr>
          <w:rFonts w:ascii="Times New Roman" w:eastAsia="Times New Roman" w:hAnsi="Times New Roman" w:cs="Times New Roman"/>
          <w:color w:val="333333"/>
          <w:sz w:val="24"/>
          <w:szCs w:val="24"/>
          <w:lang w:val="uk-UA"/>
        </w:rPr>
        <w:t>с.Пакуль</w:t>
      </w:r>
      <w:r w:rsidRPr="00093895">
        <w:rPr>
          <w:rFonts w:ascii="Times New Roman" w:eastAsia="Times New Roman" w:hAnsi="Times New Roman" w:cs="Times New Roman"/>
          <w:color w:val="333333"/>
          <w:sz w:val="24"/>
          <w:szCs w:val="24"/>
        </w:rPr>
        <w:t xml:space="preserve">, вулиця </w:t>
      </w:r>
      <w:r w:rsidRPr="00093895">
        <w:rPr>
          <w:rFonts w:ascii="Times New Roman" w:eastAsia="Times New Roman" w:hAnsi="Times New Roman" w:cs="Times New Roman"/>
          <w:color w:val="333333"/>
          <w:sz w:val="24"/>
          <w:szCs w:val="24"/>
          <w:lang w:val="uk-UA"/>
        </w:rPr>
        <w:t>Троїцька</w:t>
      </w:r>
      <w:r w:rsidRPr="00093895">
        <w:rPr>
          <w:rFonts w:ascii="Times New Roman" w:eastAsia="Times New Roman" w:hAnsi="Times New Roman" w:cs="Times New Roman"/>
          <w:color w:val="333333"/>
          <w:sz w:val="24"/>
          <w:szCs w:val="24"/>
        </w:rPr>
        <w:t>,</w:t>
      </w:r>
      <w:r w:rsidRPr="00093895">
        <w:rPr>
          <w:rFonts w:ascii="Times New Roman" w:eastAsia="Times New Roman" w:hAnsi="Times New Roman" w:cs="Times New Roman"/>
          <w:color w:val="333333"/>
          <w:sz w:val="24"/>
          <w:szCs w:val="24"/>
          <w:lang w:val="uk-UA"/>
        </w:rPr>
        <w:t>40</w:t>
      </w: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lang w:val="uk-UA"/>
        </w:rPr>
      </w:pPr>
      <w:r w:rsidRPr="00093895">
        <w:rPr>
          <w:rFonts w:ascii="Times New Roman" w:eastAsia="Times New Roman" w:hAnsi="Times New Roman" w:cs="Times New Roman"/>
          <w:b/>
          <w:bCs/>
          <w:color w:val="333333"/>
          <w:sz w:val="24"/>
          <w:szCs w:val="24"/>
        </w:rPr>
        <w:t>Відповідальний за  розробку проекту регуляторного акту:</w:t>
      </w:r>
      <w:r w:rsidRPr="00093895">
        <w:rPr>
          <w:rFonts w:ascii="Times New Roman" w:eastAsia="Times New Roman" w:hAnsi="Times New Roman" w:cs="Times New Roman"/>
          <w:color w:val="333333"/>
          <w:sz w:val="24"/>
          <w:szCs w:val="24"/>
          <w:lang w:val="uk-UA"/>
        </w:rPr>
        <w:t>Виконавчий комітет Пакульської сільської ради</w:t>
      </w: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lang w:val="uk-UA"/>
        </w:rPr>
      </w:pPr>
      <w:r w:rsidRPr="00093895">
        <w:rPr>
          <w:rFonts w:ascii="Times New Roman" w:eastAsia="Times New Roman" w:hAnsi="Times New Roman" w:cs="Times New Roman"/>
          <w:b/>
          <w:bCs/>
          <w:color w:val="333333"/>
          <w:sz w:val="24"/>
          <w:szCs w:val="24"/>
        </w:rPr>
        <w:t>Контактний телефон</w:t>
      </w:r>
      <w:r w:rsidRPr="00093895">
        <w:rPr>
          <w:rFonts w:ascii="Times New Roman" w:eastAsia="Times New Roman" w:hAnsi="Times New Roman" w:cs="Times New Roman"/>
          <w:color w:val="333333"/>
          <w:sz w:val="24"/>
          <w:szCs w:val="24"/>
        </w:rPr>
        <w:t xml:space="preserve">: </w:t>
      </w:r>
      <w:r w:rsidRPr="00093895">
        <w:rPr>
          <w:rFonts w:ascii="Times New Roman" w:eastAsia="Times New Roman" w:hAnsi="Times New Roman" w:cs="Times New Roman"/>
          <w:color w:val="333333"/>
          <w:sz w:val="24"/>
          <w:szCs w:val="24"/>
          <w:lang w:val="uk-UA"/>
        </w:rPr>
        <w:t>68-23-98</w:t>
      </w: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w:t>
      </w:r>
    </w:p>
    <w:p w:rsidR="008076A1" w:rsidRPr="00093895" w:rsidRDefault="008076A1" w:rsidP="008076A1">
      <w:pPr>
        <w:shd w:val="clear" w:color="auto" w:fill="FFFFFF"/>
        <w:spacing w:after="136" w:line="272" w:lineRule="atLeast"/>
        <w:jc w:val="center"/>
        <w:rPr>
          <w:rFonts w:ascii="Times New Roman" w:eastAsia="Times New Roman" w:hAnsi="Times New Roman" w:cs="Times New Roman"/>
          <w:color w:val="333333"/>
          <w:sz w:val="28"/>
          <w:szCs w:val="28"/>
        </w:rPr>
      </w:pPr>
      <w:r w:rsidRPr="00093895">
        <w:rPr>
          <w:rFonts w:ascii="Times New Roman" w:eastAsia="Times New Roman" w:hAnsi="Times New Roman" w:cs="Times New Roman"/>
          <w:b/>
          <w:bCs/>
          <w:color w:val="333333"/>
          <w:sz w:val="28"/>
          <w:szCs w:val="28"/>
        </w:rPr>
        <w:t>I. Визначення проблеми</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Законом України «Про місцеве самоврядування в Україні» та Податковим кодексом України повноваження щодо встановлення місцевих податків і зборів покладені на органи місцевого самоврядування.</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Відповідно до статті 12.3.4. Податкового кодексу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 Прийняття рішення з даного питання необхідне для прозорого та ефективного встановлення місцевих податків та зборів, здійснення необхідного контролю за повнотою проведення платежів.               </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У разі не встановлення місцевих податків і зборів, передбачених  статтею 10 Податкового кодексу України,  рішенням міської ради, такі податки і збори сплачуються платниками у порядку, встановленому Кодексом за мінімальними ставками.</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Постановою КМУ від 24 травня 2017 року  № 483 « Про затвердження форм типових рішень про встановлення ставок та пільг із сплати земельного податку та податку на нерухоме майно , відмінене від земельної ділянки»  визначено типові форми рішень про встановлення  ставок та пільг  і відповідно виникла  необхідність привести рішення міської ради  про встановлення ставок земельного податку  у відповідність до норм Податкового Кодексу.  </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xml:space="preserve">  Рішення про встановлення місцевих податків та зборів є нормативно-правовим актом, який офіційно оприлюднюється до 15 липня року, що передує бюджетному періоду, в якому планується застосовування встановлюваних місцевих податків та зборів або змін (плановий період).В іншому разі норми відповідних рішень застосовуються не раніше </w:t>
      </w:r>
      <w:r w:rsidRPr="00093895">
        <w:rPr>
          <w:rFonts w:ascii="Times New Roman" w:eastAsia="Times New Roman" w:hAnsi="Times New Roman" w:cs="Times New Roman"/>
          <w:color w:val="333333"/>
          <w:sz w:val="24"/>
          <w:szCs w:val="24"/>
        </w:rPr>
        <w:lastRenderedPageBreak/>
        <w:t>початку бюджетного періоду, що настає за плановим періодом. У разі якщо сільська рада не прийняла рішення, що є обов’язковими згідно з нормами  Кодексу, такі податки до прийняття рішення справляються виходячи з норм  Податкового кодексу із застосуванням їх мінімальних ставок, а плата за землю буде справляться із застосуванням ставок, які діяли до 31 грудня року, що передує бюджетному,в якому планується застосування плати за землю.</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Запропонованим проектом рішення «Про встановлення місцевих податків і зборів» на 2019 рік ставки податків, запроваджених на  території  Кунківської сільської ради  у 2018 році для фізичних осіб та суб'єктів господарювання,залишаються без змін, крім ставки єдиного податку другої  групи, де після  проведення  консультацій, враховуючи, що на  території населеного пункту працює лише 4 підприємці за  спрощеною системою оподаткування, для подальшого розвитку суб’єктів малого підприємництва, вирішено понизити ставку  збору до 12%. В  результаті внесених законодавством змін щодо збільшення розміру мінімальної заробітної плати, встановленої законом на 1 січня звітного (податкового) року, при незмінних ставках податків, надходження по єдиному податку та податку на нерухоме майно, відмінне від земельної ділянки  в 2019 році збільшується. Збільшення  плати  за  землю для земель сільськогосподарського призначення збільшить надходження.</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uk-UA"/>
        </w:rPr>
        <w:t>З</w:t>
      </w:r>
      <w:r w:rsidRPr="00093895">
        <w:rPr>
          <w:rFonts w:ascii="Times New Roman" w:eastAsia="Times New Roman" w:hAnsi="Times New Roman" w:cs="Times New Roman"/>
          <w:color w:val="333333"/>
          <w:sz w:val="24"/>
          <w:szCs w:val="24"/>
        </w:rPr>
        <w:t>агалом, прийняття даного регуляторного акта забезпечить збільшення надходжень місцевих податків до  сільського бюджету.</w:t>
      </w:r>
      <w:r w:rsidRPr="00093895">
        <w:rPr>
          <w:rFonts w:ascii="Times New Roman" w:eastAsia="Times New Roman" w:hAnsi="Times New Roman" w:cs="Times New Roman"/>
          <w:i/>
          <w:iCs/>
          <w:color w:val="333333"/>
          <w:sz w:val="24"/>
          <w:szCs w:val="24"/>
        </w:rPr>
        <w:t>Основні групи, на які проблема має вплив:</w:t>
      </w: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w:t>
      </w:r>
    </w:p>
    <w:tbl>
      <w:tblPr>
        <w:tblpPr w:leftFromText="45" w:rightFromText="45" w:bottomFromText="272" w:vertAnchor="text"/>
        <w:tblW w:w="11099" w:type="dxa"/>
        <w:tblCellMar>
          <w:top w:w="15" w:type="dxa"/>
          <w:left w:w="15" w:type="dxa"/>
          <w:bottom w:w="15" w:type="dxa"/>
          <w:right w:w="15" w:type="dxa"/>
        </w:tblCellMar>
        <w:tblLook w:val="04A0"/>
      </w:tblPr>
      <w:tblGrid>
        <w:gridCol w:w="4048"/>
        <w:gridCol w:w="4217"/>
        <w:gridCol w:w="2834"/>
      </w:tblGrid>
      <w:tr w:rsidR="008076A1" w:rsidRPr="00093895" w:rsidTr="006D6468">
        <w:trPr>
          <w:trHeight w:val="272"/>
        </w:trPr>
        <w:tc>
          <w:tcPr>
            <w:tcW w:w="3220" w:type="dxa"/>
            <w:tcBorders>
              <w:top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Групи</w:t>
            </w:r>
          </w:p>
        </w:tc>
        <w:tc>
          <w:tcPr>
            <w:tcW w:w="3355" w:type="dxa"/>
            <w:tcBorders>
              <w:top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Так</w:t>
            </w:r>
          </w:p>
        </w:tc>
        <w:tc>
          <w:tcPr>
            <w:tcW w:w="2255" w:type="dxa"/>
            <w:tcBorders>
              <w:top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Ні</w:t>
            </w:r>
          </w:p>
        </w:tc>
      </w:tr>
      <w:tr w:rsidR="008076A1" w:rsidRPr="00093895" w:rsidTr="006D6468">
        <w:trPr>
          <w:trHeight w:val="245"/>
        </w:trPr>
        <w:tc>
          <w:tcPr>
            <w:tcW w:w="3220" w:type="dxa"/>
            <w:tcBorders>
              <w:top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1</w:t>
            </w:r>
          </w:p>
        </w:tc>
        <w:tc>
          <w:tcPr>
            <w:tcW w:w="3355" w:type="dxa"/>
            <w:tcBorders>
              <w:top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2</w:t>
            </w:r>
          </w:p>
        </w:tc>
        <w:tc>
          <w:tcPr>
            <w:tcW w:w="2255" w:type="dxa"/>
            <w:tcBorders>
              <w:top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3</w:t>
            </w:r>
          </w:p>
        </w:tc>
      </w:tr>
      <w:tr w:rsidR="008076A1" w:rsidRPr="00093895" w:rsidTr="006D6468">
        <w:trPr>
          <w:trHeight w:val="1019"/>
        </w:trPr>
        <w:tc>
          <w:tcPr>
            <w:tcW w:w="3220" w:type="dxa"/>
            <w:tcBorders>
              <w:top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ind w:left="40"/>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Громадяни</w:t>
            </w:r>
          </w:p>
        </w:tc>
        <w:tc>
          <w:tcPr>
            <w:tcW w:w="3355" w:type="dxa"/>
            <w:tcBorders>
              <w:top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ind w:left="20"/>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відсутність коштів сільського бюджету не дозволяє виконувати бюджетні програми в повному обсязі</w:t>
            </w:r>
          </w:p>
        </w:tc>
        <w:tc>
          <w:tcPr>
            <w:tcW w:w="2255" w:type="dxa"/>
            <w:tcBorders>
              <w:top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w:t>
            </w:r>
          </w:p>
        </w:tc>
      </w:tr>
      <w:tr w:rsidR="008076A1" w:rsidRPr="00093895" w:rsidTr="006D6468">
        <w:trPr>
          <w:trHeight w:val="2065"/>
        </w:trPr>
        <w:tc>
          <w:tcPr>
            <w:tcW w:w="3220" w:type="dxa"/>
            <w:tcBorders>
              <w:top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ind w:left="40"/>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Держава</w:t>
            </w:r>
          </w:p>
        </w:tc>
        <w:tc>
          <w:tcPr>
            <w:tcW w:w="3355" w:type="dxa"/>
            <w:tcBorders>
              <w:top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ind w:left="20"/>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недотримання соціальних стандартів, неможливість забезпечити якісний рівень життя призведе до підвищення рівня соціальної напруги, виникнення політичної та соціальної нестабільності в суспільстві</w:t>
            </w:r>
          </w:p>
          <w:p w:rsidR="008076A1" w:rsidRPr="00093895" w:rsidRDefault="008076A1" w:rsidP="006D6468">
            <w:pPr>
              <w:spacing w:after="136" w:line="240" w:lineRule="auto"/>
              <w:ind w:left="20"/>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w:t>
            </w:r>
          </w:p>
          <w:p w:rsidR="008076A1" w:rsidRPr="00093895" w:rsidRDefault="008076A1" w:rsidP="006D6468">
            <w:pPr>
              <w:spacing w:after="136" w:line="240" w:lineRule="auto"/>
              <w:ind w:left="20"/>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w:t>
            </w:r>
          </w:p>
          <w:p w:rsidR="008076A1" w:rsidRPr="00093895" w:rsidRDefault="008076A1" w:rsidP="006D6468">
            <w:pPr>
              <w:spacing w:after="136" w:line="240" w:lineRule="auto"/>
              <w:ind w:left="20"/>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w:t>
            </w:r>
          </w:p>
          <w:p w:rsidR="008076A1" w:rsidRPr="00093895" w:rsidRDefault="008076A1" w:rsidP="006D6468">
            <w:pPr>
              <w:spacing w:after="136" w:line="240" w:lineRule="auto"/>
              <w:ind w:left="20"/>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w:t>
            </w:r>
          </w:p>
        </w:tc>
        <w:tc>
          <w:tcPr>
            <w:tcW w:w="2255" w:type="dxa"/>
            <w:tcBorders>
              <w:top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w:t>
            </w:r>
          </w:p>
        </w:tc>
      </w:tr>
      <w:tr w:rsidR="008076A1" w:rsidRPr="00093895" w:rsidTr="006D6468">
        <w:trPr>
          <w:trHeight w:val="530"/>
        </w:trPr>
        <w:tc>
          <w:tcPr>
            <w:tcW w:w="3220" w:type="dxa"/>
            <w:tcBorders>
              <w:top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ind w:left="40"/>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Суб’єкти господарювання,</w:t>
            </w:r>
          </w:p>
        </w:tc>
        <w:tc>
          <w:tcPr>
            <w:tcW w:w="3355" w:type="dxa"/>
            <w:tcBorders>
              <w:top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ind w:left="20"/>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Сплата податку  в розмірах, встановлених сільською радою</w:t>
            </w:r>
          </w:p>
        </w:tc>
        <w:tc>
          <w:tcPr>
            <w:tcW w:w="2255" w:type="dxa"/>
            <w:tcBorders>
              <w:top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w:t>
            </w:r>
          </w:p>
        </w:tc>
      </w:tr>
      <w:tr w:rsidR="008076A1" w:rsidRPr="00093895" w:rsidTr="006D6468">
        <w:trPr>
          <w:trHeight w:val="625"/>
        </w:trPr>
        <w:tc>
          <w:tcPr>
            <w:tcW w:w="3220" w:type="dxa"/>
            <w:tcBorders>
              <w:top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ind w:left="40"/>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у тому числі суб’єкти малого підприємництва</w:t>
            </w:r>
          </w:p>
        </w:tc>
        <w:tc>
          <w:tcPr>
            <w:tcW w:w="3355" w:type="dxa"/>
            <w:tcBorders>
              <w:top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0"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w:t>
            </w:r>
          </w:p>
        </w:tc>
        <w:tc>
          <w:tcPr>
            <w:tcW w:w="2255" w:type="dxa"/>
            <w:tcBorders>
              <w:top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w:t>
            </w:r>
          </w:p>
        </w:tc>
      </w:tr>
    </w:tbl>
    <w:p w:rsidR="008076A1" w:rsidRPr="00093895" w:rsidRDefault="008076A1" w:rsidP="008076A1">
      <w:pPr>
        <w:shd w:val="clear" w:color="auto" w:fill="FFFFFF"/>
        <w:spacing w:before="272" w:after="136" w:line="240" w:lineRule="auto"/>
        <w:jc w:val="both"/>
        <w:outlineLvl w:val="2"/>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lastRenderedPageBreak/>
        <w:t>         Відповідно до чинного законодавства повноваження щодо встановлення місцевих податків є виключною  компетенцією органів місцевого самоврядування. Застосування регуляторної процедури не має альтернативи, проблема встановлення місцев</w:t>
      </w:r>
      <w:r w:rsidRPr="00093895">
        <w:rPr>
          <w:rFonts w:ascii="Times New Roman" w:eastAsia="Times New Roman" w:hAnsi="Times New Roman" w:cs="Times New Roman"/>
          <w:color w:val="333333"/>
          <w:sz w:val="24"/>
          <w:szCs w:val="24"/>
          <w:lang w:val="uk-UA"/>
        </w:rPr>
        <w:t>их</w:t>
      </w:r>
      <w:r w:rsidRPr="00093895">
        <w:rPr>
          <w:rFonts w:ascii="Times New Roman" w:eastAsia="Times New Roman" w:hAnsi="Times New Roman" w:cs="Times New Roman"/>
          <w:color w:val="333333"/>
          <w:sz w:val="24"/>
          <w:szCs w:val="24"/>
        </w:rPr>
        <w:t xml:space="preserve"> пода</w:t>
      </w:r>
      <w:r w:rsidRPr="00093895">
        <w:rPr>
          <w:rFonts w:ascii="Times New Roman" w:eastAsia="Times New Roman" w:hAnsi="Times New Roman" w:cs="Times New Roman"/>
          <w:color w:val="333333"/>
          <w:sz w:val="24"/>
          <w:szCs w:val="24"/>
          <w:lang w:val="uk-UA"/>
        </w:rPr>
        <w:t>тків</w:t>
      </w:r>
      <w:r w:rsidRPr="00093895">
        <w:rPr>
          <w:rFonts w:ascii="Times New Roman" w:eastAsia="Times New Roman" w:hAnsi="Times New Roman" w:cs="Times New Roman"/>
          <w:color w:val="333333"/>
          <w:sz w:val="24"/>
          <w:szCs w:val="24"/>
        </w:rPr>
        <w:t xml:space="preserve"> не може бути розв’язана за допомогою ринкових механізмів.</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Для встановлення з 01.01.2019 року місцев</w:t>
      </w:r>
      <w:r w:rsidRPr="00093895">
        <w:rPr>
          <w:rFonts w:ascii="Times New Roman" w:eastAsia="Times New Roman" w:hAnsi="Times New Roman" w:cs="Times New Roman"/>
          <w:color w:val="333333"/>
          <w:sz w:val="24"/>
          <w:szCs w:val="24"/>
          <w:lang w:val="uk-UA"/>
        </w:rPr>
        <w:t>их</w:t>
      </w:r>
      <w:r w:rsidRPr="00093895">
        <w:rPr>
          <w:rFonts w:ascii="Times New Roman" w:eastAsia="Times New Roman" w:hAnsi="Times New Roman" w:cs="Times New Roman"/>
          <w:color w:val="333333"/>
          <w:sz w:val="24"/>
          <w:szCs w:val="24"/>
        </w:rPr>
        <w:t xml:space="preserve"> податк</w:t>
      </w:r>
      <w:r w:rsidRPr="00093895">
        <w:rPr>
          <w:rFonts w:ascii="Times New Roman" w:eastAsia="Times New Roman" w:hAnsi="Times New Roman" w:cs="Times New Roman"/>
          <w:color w:val="333333"/>
          <w:sz w:val="24"/>
          <w:szCs w:val="24"/>
          <w:lang w:val="uk-UA"/>
        </w:rPr>
        <w:t>ів</w:t>
      </w:r>
      <w:r w:rsidRPr="00093895">
        <w:rPr>
          <w:rFonts w:ascii="Times New Roman" w:eastAsia="Times New Roman" w:hAnsi="Times New Roman" w:cs="Times New Roman"/>
          <w:color w:val="333333"/>
          <w:sz w:val="24"/>
          <w:szCs w:val="24"/>
        </w:rPr>
        <w:t>, з урахуванням змін в статях 269-289 Податкового кодексу України, необхідно провести регуляторну процедуру.</w:t>
      </w:r>
    </w:p>
    <w:p w:rsidR="008076A1" w:rsidRPr="00093895" w:rsidRDefault="008076A1" w:rsidP="008076A1">
      <w:pPr>
        <w:shd w:val="clear" w:color="auto" w:fill="FFFFFF"/>
        <w:spacing w:before="272" w:after="136" w:line="240" w:lineRule="auto"/>
        <w:jc w:val="center"/>
        <w:outlineLvl w:val="2"/>
        <w:rPr>
          <w:rFonts w:ascii="Times New Roman" w:eastAsia="Times New Roman" w:hAnsi="Times New Roman" w:cs="Times New Roman"/>
          <w:b/>
          <w:color w:val="333333"/>
          <w:sz w:val="28"/>
          <w:szCs w:val="28"/>
        </w:rPr>
      </w:pPr>
      <w:r w:rsidRPr="00093895">
        <w:rPr>
          <w:rFonts w:ascii="Times New Roman" w:eastAsia="Times New Roman" w:hAnsi="Times New Roman" w:cs="Times New Roman"/>
          <w:b/>
          <w:color w:val="333333"/>
          <w:sz w:val="28"/>
          <w:szCs w:val="28"/>
        </w:rPr>
        <w:t>II. Цілі державного регулювання</w:t>
      </w: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Проект рішення розроблено з ціллю:</w:t>
      </w: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*Виконання вимог чинного законодавства.</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xml:space="preserve">*Врегулювання правовідносин між </w:t>
      </w:r>
      <w:r w:rsidRPr="00093895">
        <w:rPr>
          <w:rFonts w:ascii="Times New Roman" w:eastAsia="Times New Roman" w:hAnsi="Times New Roman" w:cs="Times New Roman"/>
          <w:color w:val="333333"/>
          <w:sz w:val="24"/>
          <w:szCs w:val="24"/>
          <w:lang w:val="uk-UA"/>
        </w:rPr>
        <w:t>Пакульською сільською</w:t>
      </w:r>
      <w:r w:rsidRPr="00093895">
        <w:rPr>
          <w:rFonts w:ascii="Times New Roman" w:eastAsia="Times New Roman" w:hAnsi="Times New Roman" w:cs="Times New Roman"/>
          <w:color w:val="333333"/>
          <w:sz w:val="24"/>
          <w:szCs w:val="24"/>
        </w:rPr>
        <w:t xml:space="preserve">  радою </w:t>
      </w:r>
      <w:r w:rsidRPr="00093895">
        <w:rPr>
          <w:rFonts w:ascii="Times New Roman" w:eastAsia="Times New Roman" w:hAnsi="Times New Roman" w:cs="Times New Roman"/>
          <w:color w:val="333333"/>
          <w:sz w:val="24"/>
          <w:szCs w:val="24"/>
          <w:lang w:val="uk-UA"/>
        </w:rPr>
        <w:t>фізичними особами та суб’єктами господарювання</w:t>
      </w:r>
      <w:r w:rsidRPr="00093895">
        <w:rPr>
          <w:rFonts w:ascii="Times New Roman" w:eastAsia="Times New Roman" w:hAnsi="Times New Roman" w:cs="Times New Roman"/>
          <w:color w:val="333333"/>
          <w:sz w:val="24"/>
          <w:szCs w:val="24"/>
        </w:rPr>
        <w:t>.</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*Виконання бюджету, наповнення дохідної частини міс</w:t>
      </w:r>
      <w:r w:rsidRPr="00093895">
        <w:rPr>
          <w:rFonts w:ascii="Times New Roman" w:eastAsia="Times New Roman" w:hAnsi="Times New Roman" w:cs="Times New Roman"/>
          <w:color w:val="333333"/>
          <w:sz w:val="24"/>
          <w:szCs w:val="24"/>
          <w:lang w:val="uk-UA"/>
        </w:rPr>
        <w:t>цевого</w:t>
      </w:r>
      <w:r w:rsidRPr="00093895">
        <w:rPr>
          <w:rFonts w:ascii="Times New Roman" w:eastAsia="Times New Roman" w:hAnsi="Times New Roman" w:cs="Times New Roman"/>
          <w:color w:val="333333"/>
          <w:sz w:val="24"/>
          <w:szCs w:val="24"/>
        </w:rPr>
        <w:t xml:space="preserve"> бюджету та ефективне використання коштів для виконання програм соціально – економічного розвитку громади.</w:t>
      </w: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*Забезпечення прозорості та відкритості надходження та використання коштів бюджету.</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За умови не встановлення  нових ставок земельного податку рішенням</w:t>
      </w:r>
      <w:r w:rsidRPr="00093895">
        <w:rPr>
          <w:rFonts w:ascii="Times New Roman" w:eastAsia="Times New Roman" w:hAnsi="Times New Roman" w:cs="Times New Roman"/>
          <w:color w:val="333333"/>
          <w:sz w:val="24"/>
          <w:szCs w:val="24"/>
          <w:lang w:val="uk-UA"/>
        </w:rPr>
        <w:t xml:space="preserve"> сільської </w:t>
      </w:r>
      <w:r w:rsidRPr="00093895">
        <w:rPr>
          <w:rFonts w:ascii="Times New Roman" w:eastAsia="Times New Roman" w:hAnsi="Times New Roman" w:cs="Times New Roman"/>
          <w:color w:val="333333"/>
          <w:sz w:val="24"/>
          <w:szCs w:val="24"/>
        </w:rPr>
        <w:t xml:space="preserve">ради , відповідно до  Податкового Кодексу України </w:t>
      </w:r>
      <w:r w:rsidRPr="00093895">
        <w:rPr>
          <w:rFonts w:ascii="Times New Roman" w:eastAsia="Times New Roman" w:hAnsi="Times New Roman" w:cs="Times New Roman"/>
          <w:color w:val="333333"/>
          <w:sz w:val="24"/>
          <w:szCs w:val="24"/>
          <w:lang w:val="uk-UA"/>
        </w:rPr>
        <w:t xml:space="preserve">місцеві податки </w:t>
      </w:r>
      <w:r w:rsidRPr="00093895">
        <w:rPr>
          <w:rFonts w:ascii="Times New Roman" w:eastAsia="Times New Roman" w:hAnsi="Times New Roman" w:cs="Times New Roman"/>
          <w:color w:val="333333"/>
          <w:sz w:val="24"/>
          <w:szCs w:val="24"/>
        </w:rPr>
        <w:t xml:space="preserve"> буд</w:t>
      </w:r>
      <w:r w:rsidRPr="00093895">
        <w:rPr>
          <w:rFonts w:ascii="Times New Roman" w:eastAsia="Times New Roman" w:hAnsi="Times New Roman" w:cs="Times New Roman"/>
          <w:color w:val="333333"/>
          <w:sz w:val="24"/>
          <w:szCs w:val="24"/>
          <w:lang w:val="uk-UA"/>
        </w:rPr>
        <w:t>уть</w:t>
      </w:r>
      <w:r w:rsidRPr="00093895">
        <w:rPr>
          <w:rFonts w:ascii="Times New Roman" w:eastAsia="Times New Roman" w:hAnsi="Times New Roman" w:cs="Times New Roman"/>
          <w:color w:val="333333"/>
          <w:sz w:val="24"/>
          <w:szCs w:val="24"/>
        </w:rPr>
        <w:t xml:space="preserve"> нарахован</w:t>
      </w:r>
      <w:r w:rsidRPr="00093895">
        <w:rPr>
          <w:rFonts w:ascii="Times New Roman" w:eastAsia="Times New Roman" w:hAnsi="Times New Roman" w:cs="Times New Roman"/>
          <w:color w:val="333333"/>
          <w:sz w:val="24"/>
          <w:szCs w:val="24"/>
          <w:lang w:val="uk-UA"/>
        </w:rPr>
        <w:t>і</w:t>
      </w:r>
      <w:r w:rsidRPr="00093895">
        <w:rPr>
          <w:rFonts w:ascii="Times New Roman" w:eastAsia="Times New Roman" w:hAnsi="Times New Roman" w:cs="Times New Roman"/>
          <w:color w:val="333333"/>
          <w:sz w:val="24"/>
          <w:szCs w:val="24"/>
        </w:rPr>
        <w:t xml:space="preserve"> за минулорічними ставками, що призведе до втрат бюджету. Це суперечить регуляторним принципам.</w:t>
      </w:r>
    </w:p>
    <w:p w:rsidR="008076A1" w:rsidRPr="00093895" w:rsidRDefault="008076A1" w:rsidP="008076A1">
      <w:pPr>
        <w:shd w:val="clear" w:color="auto" w:fill="FFFFFF"/>
        <w:spacing w:before="272" w:after="136" w:line="240" w:lineRule="auto"/>
        <w:jc w:val="center"/>
        <w:outlineLvl w:val="2"/>
        <w:rPr>
          <w:rFonts w:ascii="Times New Roman" w:eastAsia="Times New Roman" w:hAnsi="Times New Roman" w:cs="Times New Roman"/>
          <w:b/>
          <w:color w:val="333333"/>
          <w:sz w:val="28"/>
          <w:szCs w:val="28"/>
        </w:rPr>
      </w:pPr>
      <w:r w:rsidRPr="00093895">
        <w:rPr>
          <w:rFonts w:ascii="Times New Roman" w:eastAsia="Times New Roman" w:hAnsi="Times New Roman" w:cs="Times New Roman"/>
          <w:b/>
          <w:color w:val="333333"/>
          <w:sz w:val="28"/>
          <w:szCs w:val="28"/>
        </w:rPr>
        <w:t>III. Визначення та оцінка альтернативних способів досягнення цілей</w:t>
      </w: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1. Визначення альтернативних способів</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890"/>
        <w:gridCol w:w="6683"/>
      </w:tblGrid>
      <w:tr w:rsidR="008076A1" w:rsidRPr="00093895" w:rsidTr="006D6468">
        <w:tc>
          <w:tcPr>
            <w:tcW w:w="3206"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Вид альтернативи</w:t>
            </w:r>
          </w:p>
        </w:tc>
        <w:tc>
          <w:tcPr>
            <w:tcW w:w="7879"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Опис альтернативи</w:t>
            </w:r>
          </w:p>
        </w:tc>
      </w:tr>
      <w:tr w:rsidR="008076A1" w:rsidRPr="00093895" w:rsidTr="006D6468">
        <w:trPr>
          <w:trHeight w:val="1100"/>
        </w:trPr>
        <w:tc>
          <w:tcPr>
            <w:tcW w:w="3206"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Залишення існуючої на даний момент ситуації без змін</w:t>
            </w:r>
          </w:p>
        </w:tc>
        <w:tc>
          <w:tcPr>
            <w:tcW w:w="7879"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lang w:val="uk-UA"/>
              </w:rPr>
            </w:pPr>
            <w:r w:rsidRPr="00093895">
              <w:rPr>
                <w:rFonts w:ascii="Times New Roman" w:eastAsia="Times New Roman" w:hAnsi="Times New Roman" w:cs="Times New Roman"/>
                <w:sz w:val="24"/>
                <w:szCs w:val="24"/>
              </w:rPr>
              <w:t xml:space="preserve"> По закінченню 2018 року рішення про </w:t>
            </w:r>
            <w:r w:rsidRPr="00093895">
              <w:rPr>
                <w:rFonts w:ascii="Times New Roman" w:eastAsia="Times New Roman" w:hAnsi="Times New Roman" w:cs="Times New Roman"/>
                <w:sz w:val="24"/>
                <w:szCs w:val="24"/>
                <w:lang w:val="uk-UA"/>
              </w:rPr>
              <w:t>місцеві податки</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на територ</w:t>
            </w:r>
            <w:r w:rsidRPr="00093895">
              <w:rPr>
                <w:rFonts w:ascii="Times New Roman" w:eastAsia="Times New Roman" w:hAnsi="Times New Roman" w:cs="Times New Roman"/>
                <w:sz w:val="24"/>
                <w:szCs w:val="24"/>
                <w:lang w:val="uk-UA"/>
              </w:rPr>
              <w:t xml:space="preserve">ії Пакульської сільської </w:t>
            </w:r>
            <w:r w:rsidRPr="00093895">
              <w:rPr>
                <w:rFonts w:ascii="Times New Roman" w:eastAsia="Times New Roman" w:hAnsi="Times New Roman" w:cs="Times New Roman"/>
                <w:sz w:val="24"/>
                <w:szCs w:val="24"/>
              </w:rPr>
              <w:t>ради </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на 2017 рік має бути скасовано як таке, що не пройшло регуляторну процедуру і не поширюється на подальші періоди.  Платники плати за землю залишаться без нормативного акту.</w:t>
            </w:r>
          </w:p>
        </w:tc>
      </w:tr>
      <w:tr w:rsidR="008076A1" w:rsidRPr="00093895" w:rsidTr="006D6468">
        <w:trPr>
          <w:trHeight w:val="1807"/>
        </w:trPr>
        <w:tc>
          <w:tcPr>
            <w:tcW w:w="3206"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Прийняття регуляторного акта, положення якого повністю узгоджуються з Податковим Кодексом України</w:t>
            </w:r>
          </w:p>
        </w:tc>
        <w:tc>
          <w:tcPr>
            <w:tcW w:w="7879"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Забезпечує досягнення цілей державного регулювання.</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Враховує пропозиції фізичних та юридичних осіб, які прийняли участь в обговоренні проекту рішення.</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Збільшення привабливості та ефективного використання земельних ділянок, які знаходяться у власності та користуванні фізичних осіб та суб'єктів господарювання.</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Належне фінансування програм соціально-економічного розвитку громади.</w:t>
            </w:r>
          </w:p>
        </w:tc>
      </w:tr>
    </w:tbl>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2. Оцінка вибраних альтернативних способів досягнення цілей</w:t>
      </w: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i/>
          <w:iCs/>
          <w:color w:val="333333"/>
          <w:sz w:val="24"/>
          <w:szCs w:val="24"/>
        </w:rPr>
        <w:t>2. Оцінка вибраних альтернативних способів досягнення цілей:</w:t>
      </w: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1)Оцінка впливу на сферу інтересів держави</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058"/>
        <w:gridCol w:w="3268"/>
        <w:gridCol w:w="4247"/>
      </w:tblGrid>
      <w:tr w:rsidR="008076A1" w:rsidRPr="00093895" w:rsidTr="006D6468">
        <w:tc>
          <w:tcPr>
            <w:tcW w:w="2296"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b/>
                <w:bCs/>
                <w:sz w:val="24"/>
                <w:szCs w:val="24"/>
              </w:rPr>
              <w:lastRenderedPageBreak/>
              <w:t>Вид альтернативи</w:t>
            </w:r>
          </w:p>
        </w:tc>
        <w:tc>
          <w:tcPr>
            <w:tcW w:w="4021"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b/>
                <w:bCs/>
                <w:sz w:val="24"/>
                <w:szCs w:val="24"/>
              </w:rPr>
              <w:t>Вигоди</w:t>
            </w:r>
          </w:p>
        </w:tc>
        <w:tc>
          <w:tcPr>
            <w:tcW w:w="4768"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b/>
                <w:bCs/>
                <w:sz w:val="24"/>
                <w:szCs w:val="24"/>
              </w:rPr>
              <w:t>Витрати</w:t>
            </w:r>
          </w:p>
        </w:tc>
      </w:tr>
      <w:tr w:rsidR="008076A1" w:rsidRPr="00093895" w:rsidTr="006D6468">
        <w:trPr>
          <w:trHeight w:val="448"/>
        </w:trPr>
        <w:tc>
          <w:tcPr>
            <w:tcW w:w="2296"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Альтернатива № 1:</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залишити існуючу на даний момент ситуацію без змін</w:t>
            </w:r>
          </w:p>
        </w:tc>
        <w:tc>
          <w:tcPr>
            <w:tcW w:w="402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Можливо, покращиться інвестиційна привабливість території через мінімальні ставки податків</w:t>
            </w:r>
          </w:p>
        </w:tc>
        <w:tc>
          <w:tcPr>
            <w:tcW w:w="47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Невиконання вимог чинного  законодавства.  Втрати бюджету через  застосування мінімальних ставок податків,як це передбачено підпунктом 12.3.5 пункту 12.3 статті 12 Податкового кодексу,що суттєво погіршить надходження до сільського бюджету</w:t>
            </w:r>
          </w:p>
        </w:tc>
      </w:tr>
      <w:tr w:rsidR="008076A1" w:rsidRPr="00093895" w:rsidTr="006D6468">
        <w:tc>
          <w:tcPr>
            <w:tcW w:w="2296"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Альтернатива № 2:</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прийняти регуляторний акт, положення якого повністю відповідають вимогам законодавства</w:t>
            </w:r>
          </w:p>
        </w:tc>
        <w:tc>
          <w:tcPr>
            <w:tcW w:w="4021"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ind w:left="20"/>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Збільшення надходжень до бюджету сільської ради. Підвищення рівня довіри до місцевої влади за причини встановлення доцільних та обгрунтова-них розмірів ставок місцевих податків з урахуванням рівня платоспроможності суб’єктів господарювання.</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Забезпечує досягнення цілей державного регулювання.</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Дозволить наповнювати сільський бюджет власними надходженнями.</w:t>
            </w:r>
          </w:p>
        </w:tc>
        <w:tc>
          <w:tcPr>
            <w:tcW w:w="4768"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Зменшення  надходжень через надання пільг.</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Існування ризику переходу діяльності суб’єктів господарювання в «тінь» за причини сплати податків</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Витрати, пов'язані з розробкою проекту регуляторного акта (витрати робочого часу спеціалістів, пов’язані з підготовкою регуляторного акта)</w:t>
            </w:r>
          </w:p>
        </w:tc>
      </w:tr>
    </w:tbl>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2)Оцінка впливу на сферу інтересів громадян</w:t>
      </w:r>
    </w:p>
    <w:tbl>
      <w:tblPr>
        <w:tblW w:w="49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790"/>
        <w:gridCol w:w="3376"/>
        <w:gridCol w:w="4216"/>
      </w:tblGrid>
      <w:tr w:rsidR="008076A1" w:rsidRPr="00093895" w:rsidTr="006D6468">
        <w:tc>
          <w:tcPr>
            <w:tcW w:w="1875"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b/>
                <w:bCs/>
                <w:sz w:val="24"/>
                <w:szCs w:val="24"/>
              </w:rPr>
              <w:t>Вид альтернативи</w:t>
            </w:r>
          </w:p>
        </w:tc>
        <w:tc>
          <w:tcPr>
            <w:tcW w:w="3138"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b/>
                <w:bCs/>
                <w:sz w:val="24"/>
                <w:szCs w:val="24"/>
              </w:rPr>
              <w:t>Вигоди</w:t>
            </w:r>
          </w:p>
        </w:tc>
        <w:tc>
          <w:tcPr>
            <w:tcW w:w="5882"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b/>
                <w:bCs/>
                <w:sz w:val="24"/>
                <w:szCs w:val="24"/>
              </w:rPr>
              <w:t>Витрати</w:t>
            </w:r>
          </w:p>
        </w:tc>
      </w:tr>
      <w:tr w:rsidR="008076A1" w:rsidRPr="00093895" w:rsidTr="006D6468">
        <w:trPr>
          <w:trHeight w:val="2214"/>
        </w:trPr>
        <w:tc>
          <w:tcPr>
            <w:tcW w:w="1875" w:type="dxa"/>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Альтернатива № 1:</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залишити існуючу на даний момент ситуацію без змін</w:t>
            </w:r>
          </w:p>
        </w:tc>
        <w:tc>
          <w:tcPr>
            <w:tcW w:w="3138" w:type="dxa"/>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У 2019 році податки будуть сплачуватись за мінімальними ставками</w:t>
            </w:r>
          </w:p>
        </w:tc>
        <w:tc>
          <w:tcPr>
            <w:tcW w:w="58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Втратять пільги соціально незахищені жителі села. Виконання не  в  повній мірі бюджетних програм, відсутність коштів на реалізацію соціальних проектів</w:t>
            </w:r>
          </w:p>
        </w:tc>
      </w:tr>
      <w:tr w:rsidR="008076A1" w:rsidRPr="00093895" w:rsidTr="006D6468">
        <w:trPr>
          <w:trHeight w:val="14"/>
        </w:trPr>
        <w:tc>
          <w:tcPr>
            <w:tcW w:w="0" w:type="auto"/>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8076A1" w:rsidRPr="00093895" w:rsidRDefault="008076A1" w:rsidP="006D6468">
            <w:pPr>
              <w:spacing w:after="0" w:line="240" w:lineRule="auto"/>
              <w:rPr>
                <w:rFonts w:ascii="Times New Roman" w:eastAsia="Times New Roman" w:hAnsi="Times New Roman" w:cs="Times New Roman"/>
                <w:sz w:val="24"/>
                <w:szCs w:val="24"/>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8076A1" w:rsidRPr="00093895" w:rsidRDefault="008076A1" w:rsidP="006D6468">
            <w:pPr>
              <w:spacing w:after="0" w:line="240" w:lineRule="auto"/>
              <w:rPr>
                <w:rFonts w:ascii="Times New Roman" w:eastAsia="Times New Roman" w:hAnsi="Times New Roman" w:cs="Times New Roman"/>
                <w:sz w:val="24"/>
                <w:szCs w:val="24"/>
              </w:rPr>
            </w:pPr>
          </w:p>
        </w:tc>
        <w:tc>
          <w:tcPr>
            <w:tcW w:w="5882"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w:t>
            </w:r>
          </w:p>
          <w:p w:rsidR="008076A1" w:rsidRPr="00093895" w:rsidRDefault="008076A1" w:rsidP="006D6468">
            <w:pPr>
              <w:spacing w:after="136" w:line="14" w:lineRule="atLeast"/>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w:t>
            </w:r>
          </w:p>
        </w:tc>
      </w:tr>
      <w:tr w:rsidR="008076A1" w:rsidRPr="00093895" w:rsidTr="006D6468">
        <w:tc>
          <w:tcPr>
            <w:tcW w:w="187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xml:space="preserve">Альтернатива </w:t>
            </w:r>
            <w:r w:rsidRPr="00093895">
              <w:rPr>
                <w:rFonts w:ascii="Times New Roman" w:eastAsia="Times New Roman" w:hAnsi="Times New Roman" w:cs="Times New Roman"/>
                <w:sz w:val="24"/>
                <w:szCs w:val="24"/>
              </w:rPr>
              <w:lastRenderedPageBreak/>
              <w:t>№ 2:</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прийняти регуляторний акт, положення якого повністю відповідають вимогам законодавства</w:t>
            </w:r>
          </w:p>
        </w:tc>
        <w:tc>
          <w:tcPr>
            <w:tcW w:w="313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lastRenderedPageBreak/>
              <w:t xml:space="preserve">Звільнення від сплати </w:t>
            </w:r>
            <w:r w:rsidRPr="00093895">
              <w:rPr>
                <w:rFonts w:ascii="Times New Roman" w:eastAsia="Times New Roman" w:hAnsi="Times New Roman" w:cs="Times New Roman"/>
                <w:sz w:val="24"/>
                <w:szCs w:val="24"/>
              </w:rPr>
              <w:lastRenderedPageBreak/>
              <w:t>податків соціально незахищених жителів сільської  ради. Встановлення додаткових пільг. Отримання  послуг  соціальної сфери та благоустрою</w:t>
            </w:r>
          </w:p>
        </w:tc>
        <w:tc>
          <w:tcPr>
            <w:tcW w:w="58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lastRenderedPageBreak/>
              <w:t xml:space="preserve">Більш захищені верстви населення </w:t>
            </w:r>
            <w:r w:rsidRPr="00093895">
              <w:rPr>
                <w:rFonts w:ascii="Times New Roman" w:eastAsia="Times New Roman" w:hAnsi="Times New Roman" w:cs="Times New Roman"/>
                <w:sz w:val="24"/>
                <w:szCs w:val="24"/>
              </w:rPr>
              <w:lastRenderedPageBreak/>
              <w:t>будуть платити податок за ставками згідно рішення</w:t>
            </w:r>
            <w:r w:rsidRPr="00093895">
              <w:rPr>
                <w:rFonts w:ascii="Times New Roman" w:eastAsia="Times New Roman" w:hAnsi="Times New Roman" w:cs="Times New Roman"/>
                <w:sz w:val="24"/>
                <w:szCs w:val="24"/>
                <w:lang w:val="uk-UA"/>
              </w:rPr>
              <w:t xml:space="preserve"> Пакульської </w:t>
            </w:r>
            <w:r w:rsidRPr="00093895">
              <w:rPr>
                <w:rFonts w:ascii="Times New Roman" w:eastAsia="Times New Roman" w:hAnsi="Times New Roman" w:cs="Times New Roman"/>
                <w:sz w:val="24"/>
                <w:szCs w:val="24"/>
              </w:rPr>
              <w:t xml:space="preserve"> сільської ради. У разі переходу діяльності суб’єктів господарювання в «тінь» можливе зниження  кількості  робочих місць та  розміру заробітної  плати</w:t>
            </w:r>
          </w:p>
        </w:tc>
      </w:tr>
    </w:tbl>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lastRenderedPageBreak/>
        <w:t> </w:t>
      </w: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w:t>
      </w: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3)Оцінка впливу на сферу інтересів суб'єктів господарювання</w:t>
      </w:r>
    </w:p>
    <w:tbl>
      <w:tblPr>
        <w:tblW w:w="495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307"/>
        <w:gridCol w:w="1389"/>
        <w:gridCol w:w="1461"/>
        <w:gridCol w:w="1394"/>
        <w:gridCol w:w="1341"/>
        <w:gridCol w:w="1585"/>
      </w:tblGrid>
      <w:tr w:rsidR="008076A1" w:rsidRPr="00093895" w:rsidTr="006D6468">
        <w:tc>
          <w:tcPr>
            <w:tcW w:w="2622"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Показник</w:t>
            </w:r>
          </w:p>
        </w:tc>
        <w:tc>
          <w:tcPr>
            <w:tcW w:w="1603"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Великі</w:t>
            </w:r>
          </w:p>
        </w:tc>
        <w:tc>
          <w:tcPr>
            <w:tcW w:w="1657"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Середні</w:t>
            </w:r>
          </w:p>
        </w:tc>
        <w:tc>
          <w:tcPr>
            <w:tcW w:w="1698"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Малі</w:t>
            </w:r>
          </w:p>
        </w:tc>
        <w:tc>
          <w:tcPr>
            <w:tcW w:w="1562"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Мікро</w:t>
            </w:r>
          </w:p>
        </w:tc>
        <w:tc>
          <w:tcPr>
            <w:tcW w:w="1929"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Разом</w:t>
            </w:r>
          </w:p>
        </w:tc>
      </w:tr>
      <w:tr w:rsidR="008076A1" w:rsidRPr="00093895" w:rsidTr="006D6468">
        <w:tc>
          <w:tcPr>
            <w:tcW w:w="262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Кількість суб'єктів, що підпадають під дію регулювання, одиниць</w:t>
            </w:r>
          </w:p>
        </w:tc>
        <w:tc>
          <w:tcPr>
            <w:tcW w:w="1603"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0</w:t>
            </w:r>
          </w:p>
        </w:tc>
        <w:tc>
          <w:tcPr>
            <w:tcW w:w="1657"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0 </w:t>
            </w:r>
          </w:p>
        </w:tc>
        <w:tc>
          <w:tcPr>
            <w:tcW w:w="169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0</w:t>
            </w:r>
          </w:p>
        </w:tc>
        <w:tc>
          <w:tcPr>
            <w:tcW w:w="156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772D89" w:rsidRDefault="008076A1" w:rsidP="006D6468">
            <w:pPr>
              <w:spacing w:after="136"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c>
          <w:tcPr>
            <w:tcW w:w="1929"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772D89" w:rsidRDefault="008076A1" w:rsidP="006D6468">
            <w:pPr>
              <w:spacing w:after="136"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r>
      <w:tr w:rsidR="008076A1" w:rsidRPr="00093895" w:rsidTr="006D6468">
        <w:tc>
          <w:tcPr>
            <w:tcW w:w="2622"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Питома вага групи у загальній кількості, відсотків</w:t>
            </w:r>
          </w:p>
        </w:tc>
        <w:tc>
          <w:tcPr>
            <w:tcW w:w="1603"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0 </w:t>
            </w:r>
          </w:p>
        </w:tc>
        <w:tc>
          <w:tcPr>
            <w:tcW w:w="1657"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0</w:t>
            </w:r>
          </w:p>
        </w:tc>
        <w:tc>
          <w:tcPr>
            <w:tcW w:w="1698"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0</w:t>
            </w:r>
          </w:p>
        </w:tc>
        <w:tc>
          <w:tcPr>
            <w:tcW w:w="1562"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100</w:t>
            </w:r>
          </w:p>
        </w:tc>
        <w:tc>
          <w:tcPr>
            <w:tcW w:w="1929"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100</w:t>
            </w:r>
          </w:p>
        </w:tc>
      </w:tr>
    </w:tbl>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w:t>
      </w:r>
    </w:p>
    <w:p w:rsidR="008076A1" w:rsidRPr="00093895" w:rsidRDefault="008076A1" w:rsidP="008076A1">
      <w:pPr>
        <w:shd w:val="clear" w:color="auto" w:fill="FFFFFF"/>
        <w:spacing w:after="136" w:line="272" w:lineRule="atLeast"/>
        <w:jc w:val="center"/>
        <w:rPr>
          <w:rFonts w:ascii="Times New Roman" w:eastAsia="Times New Roman" w:hAnsi="Times New Roman" w:cs="Times New Roman"/>
          <w:color w:val="333333"/>
          <w:sz w:val="28"/>
          <w:szCs w:val="28"/>
        </w:rPr>
      </w:pPr>
      <w:r w:rsidRPr="00093895">
        <w:rPr>
          <w:rFonts w:ascii="Times New Roman" w:eastAsia="Times New Roman" w:hAnsi="Times New Roman" w:cs="Times New Roman"/>
          <w:b/>
          <w:bCs/>
          <w:color w:val="333333"/>
          <w:sz w:val="28"/>
          <w:szCs w:val="28"/>
        </w:rPr>
        <w:t>IV. Вибір найбільш оптимального альтернативного способу досягнення цілей</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448"/>
        <w:gridCol w:w="1850"/>
        <w:gridCol w:w="5275"/>
      </w:tblGrid>
      <w:tr w:rsidR="008076A1" w:rsidRPr="00093895" w:rsidTr="006D6468">
        <w:tc>
          <w:tcPr>
            <w:tcW w:w="2448"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b/>
                <w:bCs/>
                <w:sz w:val="24"/>
                <w:szCs w:val="24"/>
              </w:rPr>
              <w:t>Рейтинг результативності (досягнення цілей під час вирішення проблеми)</w:t>
            </w:r>
          </w:p>
        </w:tc>
        <w:tc>
          <w:tcPr>
            <w:tcW w:w="1850"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ind w:left="-121"/>
              <w:jc w:val="center"/>
              <w:rPr>
                <w:rFonts w:ascii="Times New Roman" w:eastAsia="Times New Roman" w:hAnsi="Times New Roman" w:cs="Times New Roman"/>
                <w:sz w:val="24"/>
                <w:szCs w:val="24"/>
              </w:rPr>
            </w:pPr>
            <w:r w:rsidRPr="00093895">
              <w:rPr>
                <w:rFonts w:ascii="Times New Roman" w:eastAsia="Times New Roman" w:hAnsi="Times New Roman" w:cs="Times New Roman"/>
                <w:b/>
                <w:bCs/>
                <w:sz w:val="24"/>
                <w:szCs w:val="24"/>
              </w:rPr>
              <w:t>Бал результатив-ності (за чотири-бальною систе-мою оцінки)</w:t>
            </w:r>
          </w:p>
        </w:tc>
        <w:tc>
          <w:tcPr>
            <w:tcW w:w="5275"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b/>
                <w:bCs/>
                <w:sz w:val="24"/>
                <w:szCs w:val="24"/>
              </w:rPr>
              <w:t>Коментарі щодо присвоєння відповідного бала</w:t>
            </w:r>
          </w:p>
        </w:tc>
      </w:tr>
      <w:tr w:rsidR="008076A1" w:rsidRPr="00093895" w:rsidTr="006D6468">
        <w:tc>
          <w:tcPr>
            <w:tcW w:w="244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Альтернатива № 1:</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залишити існуючу на даний момент ситуацію без змін</w:t>
            </w:r>
          </w:p>
        </w:tc>
        <w:tc>
          <w:tcPr>
            <w:tcW w:w="185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1</w:t>
            </w:r>
          </w:p>
        </w:tc>
        <w:tc>
          <w:tcPr>
            <w:tcW w:w="527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Проблема продовжує існувати. Часткове вирішення проблеми. Рішення про встановлення податків на 2018 рік втратить силу у 2019 році для суб’єктів господарювання та  фізичних осіб, які будуть сплачувати податки за мінімальними ставками та втратять додаткові пільги. Зменшаться надходження до сільського бюджету</w:t>
            </w:r>
          </w:p>
        </w:tc>
      </w:tr>
      <w:tr w:rsidR="008076A1" w:rsidRPr="00093895" w:rsidTr="006D6468">
        <w:tc>
          <w:tcPr>
            <w:tcW w:w="2448"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Альтернатива № 2:</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lastRenderedPageBreak/>
              <w:t>прийняти регуляторний акт, положення якого повністю відповідають вимогам законодавства</w:t>
            </w:r>
          </w:p>
        </w:tc>
        <w:tc>
          <w:tcPr>
            <w:tcW w:w="1850"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lastRenderedPageBreak/>
              <w:t>4</w:t>
            </w:r>
          </w:p>
        </w:tc>
        <w:tc>
          <w:tcPr>
            <w:tcW w:w="5275"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xml:space="preserve">Затвердження такого регуляторного акта забезпечить досягнення встановлених цілей </w:t>
            </w:r>
            <w:r w:rsidRPr="00093895">
              <w:rPr>
                <w:rFonts w:ascii="Times New Roman" w:eastAsia="Times New Roman" w:hAnsi="Times New Roman" w:cs="Times New Roman"/>
                <w:sz w:val="24"/>
                <w:szCs w:val="24"/>
              </w:rPr>
              <w:lastRenderedPageBreak/>
              <w:t>повною мірою.                                                 Регуляторний акт відповідає потребам у розв’язанні визначених проблем та принципам державної регуляторної політики</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w:t>
            </w:r>
          </w:p>
        </w:tc>
      </w:tr>
    </w:tbl>
    <w:p w:rsidR="008076A1" w:rsidRPr="00093895" w:rsidRDefault="008076A1" w:rsidP="008076A1">
      <w:pPr>
        <w:shd w:val="clear" w:color="auto" w:fill="FFFFFF"/>
        <w:spacing w:after="136" w:line="272" w:lineRule="atLeast"/>
        <w:jc w:val="center"/>
        <w:rPr>
          <w:rFonts w:ascii="Times New Roman" w:eastAsia="Times New Roman" w:hAnsi="Times New Roman" w:cs="Times New Roman"/>
          <w:color w:val="333333"/>
          <w:sz w:val="24"/>
          <w:szCs w:val="24"/>
        </w:rPr>
      </w:pPr>
      <w:r w:rsidRPr="00093895">
        <w:rPr>
          <w:rFonts w:ascii="Times New Roman" w:eastAsia="Times New Roman" w:hAnsi="Times New Roman" w:cs="Times New Roman"/>
          <w:b/>
          <w:bCs/>
          <w:color w:val="333333"/>
          <w:sz w:val="24"/>
          <w:szCs w:val="24"/>
        </w:rPr>
        <w:lastRenderedPageBreak/>
        <w:t>Рейтинг результативності досягнення цілей</w:t>
      </w:r>
    </w:p>
    <w:p w:rsidR="008076A1" w:rsidRPr="00093895" w:rsidRDefault="008076A1" w:rsidP="008076A1">
      <w:pPr>
        <w:shd w:val="clear" w:color="auto" w:fill="FFFFFF"/>
        <w:spacing w:after="136" w:line="272" w:lineRule="atLeast"/>
        <w:jc w:val="center"/>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404"/>
        <w:gridCol w:w="1928"/>
        <w:gridCol w:w="4026"/>
        <w:gridCol w:w="2215"/>
      </w:tblGrid>
      <w:tr w:rsidR="008076A1" w:rsidRPr="00093895" w:rsidTr="006D6468">
        <w:tc>
          <w:tcPr>
            <w:tcW w:w="2065"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b/>
                <w:bCs/>
                <w:sz w:val="24"/>
                <w:szCs w:val="24"/>
              </w:rPr>
              <w:t>Рейтинг результатив-ності</w:t>
            </w:r>
          </w:p>
        </w:tc>
        <w:tc>
          <w:tcPr>
            <w:tcW w:w="2201"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b/>
                <w:bCs/>
                <w:sz w:val="24"/>
                <w:szCs w:val="24"/>
              </w:rPr>
              <w:t>Вигоди</w:t>
            </w:r>
          </w:p>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b/>
                <w:bCs/>
                <w:sz w:val="24"/>
                <w:szCs w:val="24"/>
              </w:rPr>
              <w:t>(підсумок)</w:t>
            </w:r>
          </w:p>
        </w:tc>
        <w:tc>
          <w:tcPr>
            <w:tcW w:w="4075"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b/>
                <w:bCs/>
                <w:sz w:val="24"/>
                <w:szCs w:val="24"/>
              </w:rPr>
              <w:t>Витрати (підсумок)</w:t>
            </w:r>
          </w:p>
        </w:tc>
        <w:tc>
          <w:tcPr>
            <w:tcW w:w="2744"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b/>
                <w:bCs/>
                <w:sz w:val="24"/>
                <w:szCs w:val="24"/>
              </w:rPr>
              <w:t>Обґрунтування відповідного місця альтернативи у рейтингу</w:t>
            </w:r>
          </w:p>
        </w:tc>
      </w:tr>
      <w:tr w:rsidR="008076A1" w:rsidRPr="00093895" w:rsidTr="006D6468">
        <w:trPr>
          <w:trHeight w:val="3043"/>
        </w:trPr>
        <w:tc>
          <w:tcPr>
            <w:tcW w:w="206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Альтернатива</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 1:</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залишити існуючу на даний момент ситуацію без змін</w:t>
            </w:r>
          </w:p>
        </w:tc>
        <w:tc>
          <w:tcPr>
            <w:tcW w:w="220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0</w:t>
            </w:r>
          </w:p>
        </w:tc>
        <w:tc>
          <w:tcPr>
            <w:tcW w:w="4075"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Зменшення надходжень у місцевий бюджет.</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Втратять пільги соціально незахищені жителі села та окремі суб’єкти господарювання.                    Малозабезпечені верстви населення не спроможні платити великі податки</w:t>
            </w:r>
          </w:p>
        </w:tc>
        <w:tc>
          <w:tcPr>
            <w:tcW w:w="2744"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Останнє місце у рейтингу.   Не враховані зміни.          Зменшаться надходження до сільського бюджету. Підвищення  соціальної напруги</w:t>
            </w:r>
          </w:p>
        </w:tc>
      </w:tr>
      <w:tr w:rsidR="008076A1" w:rsidRPr="00093895" w:rsidTr="006D6468">
        <w:tc>
          <w:tcPr>
            <w:tcW w:w="2065"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Альтернатива № 2:</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прийняти регуляторний акт, положення якого повністю відповідають вимогам законодавства</w:t>
            </w:r>
          </w:p>
        </w:tc>
        <w:tc>
          <w:tcPr>
            <w:tcW w:w="2201"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Додаткові пільги  для  окремих категорій населення  та суб’єктів господарювання</w:t>
            </w:r>
          </w:p>
          <w:p w:rsidR="008076A1" w:rsidRPr="00093895" w:rsidRDefault="008076A1" w:rsidP="006D6468">
            <w:pPr>
              <w:spacing w:after="136" w:line="240" w:lineRule="auto"/>
              <w:rPr>
                <w:rFonts w:ascii="Times New Roman" w:eastAsia="Times New Roman" w:hAnsi="Times New Roman" w:cs="Times New Roman"/>
                <w:sz w:val="24"/>
                <w:szCs w:val="24"/>
              </w:rPr>
            </w:pPr>
          </w:p>
        </w:tc>
        <w:tc>
          <w:tcPr>
            <w:tcW w:w="4075"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Суб'єкти господарювання будуть платити податок за ставками згідно рішення</w:t>
            </w:r>
            <w:r w:rsidRPr="00093895">
              <w:rPr>
                <w:rFonts w:ascii="Times New Roman" w:eastAsia="Times New Roman" w:hAnsi="Times New Roman" w:cs="Times New Roman"/>
                <w:sz w:val="24"/>
                <w:szCs w:val="24"/>
                <w:lang w:val="uk-UA"/>
              </w:rPr>
              <w:t xml:space="preserve"> Пакульської </w:t>
            </w:r>
            <w:r w:rsidRPr="00093895">
              <w:rPr>
                <w:rFonts w:ascii="Times New Roman" w:eastAsia="Times New Roman" w:hAnsi="Times New Roman" w:cs="Times New Roman"/>
                <w:sz w:val="24"/>
                <w:szCs w:val="24"/>
              </w:rPr>
              <w:t xml:space="preserve"> сільської  ради.</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Зменшення надходжень на суму пільг у місцевий бюджет</w:t>
            </w:r>
          </w:p>
        </w:tc>
        <w:tc>
          <w:tcPr>
            <w:tcW w:w="2744"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Перше місце у рейтингу. Регуляторний акт відповідає потребам у розв’язанні визначеної проблеми та принципам державної регуляторної політики. Збільшення надходжень до сільського бюджету</w:t>
            </w:r>
          </w:p>
        </w:tc>
      </w:tr>
    </w:tbl>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w:t>
      </w:r>
    </w:p>
    <w:p w:rsidR="008076A1" w:rsidRPr="00093895" w:rsidRDefault="008076A1" w:rsidP="008076A1">
      <w:pPr>
        <w:shd w:val="clear" w:color="auto" w:fill="FFFFFF"/>
        <w:spacing w:after="136" w:line="272" w:lineRule="atLeast"/>
        <w:jc w:val="center"/>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w:t>
      </w:r>
    </w:p>
    <w:p w:rsidR="008076A1" w:rsidRPr="00093895" w:rsidRDefault="008076A1" w:rsidP="008076A1">
      <w:pPr>
        <w:shd w:val="clear" w:color="auto" w:fill="FFFFFF"/>
        <w:spacing w:after="136" w:line="272" w:lineRule="atLeast"/>
        <w:jc w:val="center"/>
        <w:rPr>
          <w:rFonts w:ascii="Times New Roman" w:eastAsia="Times New Roman" w:hAnsi="Times New Roman" w:cs="Times New Roman"/>
          <w:color w:val="333333"/>
          <w:sz w:val="24"/>
          <w:szCs w:val="24"/>
        </w:rPr>
      </w:pPr>
      <w:r w:rsidRPr="00093895">
        <w:rPr>
          <w:rFonts w:ascii="Times New Roman" w:eastAsia="Times New Roman" w:hAnsi="Times New Roman" w:cs="Times New Roman"/>
          <w:b/>
          <w:bCs/>
          <w:color w:val="333333"/>
          <w:sz w:val="24"/>
          <w:szCs w:val="24"/>
        </w:rPr>
        <w:t>Переваги  обраної альтернативи</w:t>
      </w:r>
    </w:p>
    <w:p w:rsidR="008076A1" w:rsidRPr="00093895" w:rsidRDefault="008076A1" w:rsidP="008076A1">
      <w:pPr>
        <w:shd w:val="clear" w:color="auto" w:fill="FFFFFF"/>
        <w:spacing w:after="136" w:line="272" w:lineRule="atLeast"/>
        <w:jc w:val="center"/>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870"/>
        <w:gridCol w:w="5318"/>
        <w:gridCol w:w="2385"/>
      </w:tblGrid>
      <w:tr w:rsidR="008076A1" w:rsidRPr="00093895" w:rsidTr="006D6468">
        <w:tc>
          <w:tcPr>
            <w:tcW w:w="1848"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b/>
                <w:bCs/>
                <w:sz w:val="24"/>
                <w:szCs w:val="24"/>
              </w:rPr>
              <w:lastRenderedPageBreak/>
              <w:t>Рейтинг</w:t>
            </w:r>
          </w:p>
        </w:tc>
        <w:tc>
          <w:tcPr>
            <w:tcW w:w="6426"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b/>
                <w:bCs/>
                <w:sz w:val="24"/>
                <w:szCs w:val="24"/>
              </w:rPr>
              <w:t>Аргументи щодо переваги обраної альтернативи / причини відмови від альтернативи</w:t>
            </w:r>
          </w:p>
        </w:tc>
        <w:tc>
          <w:tcPr>
            <w:tcW w:w="2812"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b/>
                <w:bCs/>
                <w:sz w:val="24"/>
                <w:szCs w:val="24"/>
              </w:rPr>
              <w:t>Оцінка ризику зовнішніх чинників на дію запропонованого регуляторного акта</w:t>
            </w:r>
          </w:p>
        </w:tc>
      </w:tr>
      <w:tr w:rsidR="008076A1" w:rsidRPr="00093895" w:rsidTr="006D6468">
        <w:trPr>
          <w:trHeight w:val="1983"/>
        </w:trPr>
        <w:tc>
          <w:tcPr>
            <w:tcW w:w="184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Альтернатива№ 1:залишити існуючу на даний момент ситуацію без змін</w:t>
            </w:r>
          </w:p>
        </w:tc>
        <w:tc>
          <w:tcPr>
            <w:tcW w:w="6426"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Не вибрана – недостатнє наповнення  сільського бюджету. Неповна  реалізація Програми соціально –економічного розвитку сільської  ради</w:t>
            </w:r>
          </w:p>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w:t>
            </w:r>
          </w:p>
        </w:tc>
        <w:tc>
          <w:tcPr>
            <w:tcW w:w="281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Х </w:t>
            </w:r>
          </w:p>
        </w:tc>
      </w:tr>
      <w:tr w:rsidR="008076A1" w:rsidRPr="00093895" w:rsidTr="006D6468">
        <w:tc>
          <w:tcPr>
            <w:tcW w:w="1848"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Альтернатива № 2:    прийняти регуляторний акт, положення якого повністю відповідають вимогам законодавства</w:t>
            </w:r>
          </w:p>
        </w:tc>
        <w:tc>
          <w:tcPr>
            <w:tcW w:w="6426"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 Альтернатива є  доцільною –  рішення приведене у відповідність до  норм чинного  законодавства, забезпечує  наповнення  сільського  бюджету, дозволяє реалізувати програму  соціально – економічного розвитку</w:t>
            </w:r>
          </w:p>
        </w:tc>
        <w:tc>
          <w:tcPr>
            <w:tcW w:w="2812"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Зміни у Податковому кодексі України, зниження платоспроможності платників податків, зменшення кількості суб’єктів господарювання. Політична та економічна ситуація в країні</w:t>
            </w:r>
          </w:p>
        </w:tc>
      </w:tr>
    </w:tbl>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w:t>
      </w:r>
    </w:p>
    <w:p w:rsidR="008076A1" w:rsidRPr="00093895" w:rsidRDefault="008076A1" w:rsidP="008076A1">
      <w:pPr>
        <w:shd w:val="clear" w:color="auto" w:fill="FFFFFF"/>
        <w:spacing w:before="272" w:after="136" w:line="240" w:lineRule="auto"/>
        <w:jc w:val="center"/>
        <w:outlineLvl w:val="2"/>
        <w:rPr>
          <w:rFonts w:ascii="Times New Roman" w:eastAsia="Times New Roman" w:hAnsi="Times New Roman" w:cs="Times New Roman"/>
          <w:b/>
          <w:color w:val="333333"/>
          <w:sz w:val="28"/>
          <w:szCs w:val="28"/>
        </w:rPr>
      </w:pPr>
      <w:r w:rsidRPr="00093895">
        <w:rPr>
          <w:rFonts w:ascii="Times New Roman" w:eastAsia="Times New Roman" w:hAnsi="Times New Roman" w:cs="Times New Roman"/>
          <w:b/>
          <w:color w:val="333333"/>
          <w:sz w:val="28"/>
          <w:szCs w:val="28"/>
        </w:rPr>
        <w:t>V. Механізми та заходи, які забезпечать розв'язання визначеної проблеми</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Запропонований спосіб досягнення цілей є єдиним шляхом  вирішення проблеми  і ґрунтується на загальнообов’язковості і виконання всіма учасниками правовідносин у системі оподаткування норм зазначеного рішення.</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xml:space="preserve">Для впровадження цього регуляторного акту </w:t>
      </w:r>
      <w:r w:rsidRPr="00093895">
        <w:rPr>
          <w:rFonts w:ascii="Times New Roman" w:eastAsia="Times New Roman" w:hAnsi="Times New Roman" w:cs="Times New Roman"/>
          <w:color w:val="333333"/>
          <w:sz w:val="24"/>
          <w:szCs w:val="24"/>
          <w:lang w:val="uk-UA"/>
        </w:rPr>
        <w:t>Пакульською сільською</w:t>
      </w:r>
      <w:r w:rsidRPr="00093895">
        <w:rPr>
          <w:rFonts w:ascii="Times New Roman" w:eastAsia="Times New Roman" w:hAnsi="Times New Roman" w:cs="Times New Roman"/>
          <w:color w:val="333333"/>
          <w:sz w:val="24"/>
          <w:szCs w:val="24"/>
        </w:rPr>
        <w:t xml:space="preserve"> радою будуть здійснені наступні організаційні заходи:</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1.Розгляд та обговорення проекту рішення « Про  встановлення місцевих</w:t>
      </w:r>
      <w:r w:rsidRPr="00093895">
        <w:rPr>
          <w:rFonts w:ascii="Times New Roman" w:eastAsia="Times New Roman" w:hAnsi="Times New Roman" w:cs="Times New Roman"/>
          <w:color w:val="333333"/>
          <w:sz w:val="24"/>
          <w:szCs w:val="24"/>
          <w:lang w:val="uk-UA"/>
        </w:rPr>
        <w:t xml:space="preserve"> податків та зборів </w:t>
      </w:r>
      <w:r w:rsidRPr="00093895">
        <w:rPr>
          <w:rFonts w:ascii="Times New Roman" w:eastAsia="Times New Roman" w:hAnsi="Times New Roman" w:cs="Times New Roman"/>
          <w:color w:val="333333"/>
          <w:sz w:val="24"/>
          <w:szCs w:val="24"/>
        </w:rPr>
        <w:t xml:space="preserve"> на 2019 рік» на засіданні сесії </w:t>
      </w:r>
      <w:r w:rsidRPr="00093895">
        <w:rPr>
          <w:rFonts w:ascii="Times New Roman" w:eastAsia="Times New Roman" w:hAnsi="Times New Roman" w:cs="Times New Roman"/>
          <w:color w:val="333333"/>
          <w:sz w:val="24"/>
          <w:szCs w:val="24"/>
          <w:lang w:val="uk-UA"/>
        </w:rPr>
        <w:t xml:space="preserve">Пакульської сільської </w:t>
      </w:r>
      <w:r w:rsidRPr="00093895">
        <w:rPr>
          <w:rFonts w:ascii="Times New Roman" w:eastAsia="Times New Roman" w:hAnsi="Times New Roman" w:cs="Times New Roman"/>
          <w:color w:val="333333"/>
          <w:sz w:val="24"/>
          <w:szCs w:val="24"/>
        </w:rPr>
        <w:t xml:space="preserve"> ради.</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2. Оприлюднення проекту рішення «Про  встановлення  місцевих</w:t>
      </w:r>
      <w:r w:rsidRPr="00093895">
        <w:rPr>
          <w:rFonts w:ascii="Times New Roman" w:eastAsia="Times New Roman" w:hAnsi="Times New Roman" w:cs="Times New Roman"/>
          <w:color w:val="333333"/>
          <w:sz w:val="24"/>
          <w:szCs w:val="24"/>
          <w:lang w:val="uk-UA"/>
        </w:rPr>
        <w:t xml:space="preserve"> податків та зборів </w:t>
      </w:r>
      <w:r w:rsidRPr="00093895">
        <w:rPr>
          <w:rFonts w:ascii="Times New Roman" w:eastAsia="Times New Roman" w:hAnsi="Times New Roman" w:cs="Times New Roman"/>
          <w:color w:val="333333"/>
          <w:sz w:val="24"/>
          <w:szCs w:val="24"/>
        </w:rPr>
        <w:t xml:space="preserve"> на 2019»  з метою отримання зауважень та пропозицій.</w:t>
      </w: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3.Прийняття та врахування зауважень ( за наявності).</w:t>
      </w: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xml:space="preserve">4.Затвердження проекту рішення на сесії </w:t>
      </w:r>
      <w:r w:rsidRPr="00093895">
        <w:rPr>
          <w:rFonts w:ascii="Times New Roman" w:eastAsia="Times New Roman" w:hAnsi="Times New Roman" w:cs="Times New Roman"/>
          <w:color w:val="333333"/>
          <w:sz w:val="24"/>
          <w:szCs w:val="24"/>
          <w:lang w:val="uk-UA"/>
        </w:rPr>
        <w:t>Пакульської сільської</w:t>
      </w:r>
      <w:r w:rsidRPr="00093895">
        <w:rPr>
          <w:rFonts w:ascii="Times New Roman" w:eastAsia="Times New Roman" w:hAnsi="Times New Roman" w:cs="Times New Roman"/>
          <w:color w:val="333333"/>
          <w:sz w:val="24"/>
          <w:szCs w:val="24"/>
        </w:rPr>
        <w:t xml:space="preserve"> ради.</w:t>
      </w: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w:t>
      </w:r>
    </w:p>
    <w:p w:rsidR="008076A1" w:rsidRPr="00093895" w:rsidRDefault="008076A1" w:rsidP="008076A1">
      <w:pPr>
        <w:shd w:val="clear" w:color="auto" w:fill="FFFFFF"/>
        <w:spacing w:after="136" w:line="272" w:lineRule="atLeast"/>
        <w:jc w:val="center"/>
        <w:rPr>
          <w:rFonts w:ascii="Times New Roman" w:eastAsia="Times New Roman" w:hAnsi="Times New Roman" w:cs="Times New Roman"/>
          <w:color w:val="333333"/>
          <w:sz w:val="28"/>
          <w:szCs w:val="28"/>
        </w:rPr>
      </w:pPr>
      <w:r w:rsidRPr="00093895">
        <w:rPr>
          <w:rFonts w:ascii="Times New Roman" w:eastAsia="Times New Roman" w:hAnsi="Times New Roman" w:cs="Times New Roman"/>
          <w:b/>
          <w:bCs/>
          <w:color w:val="333333"/>
          <w:sz w:val="28"/>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lastRenderedPageBreak/>
        <w:t xml:space="preserve">             Витрати  на виконання вимог регуляторного акта для органів місцевого самоврядування є витратами на заробітну плату відповідних відділів і управлінь виконавчого комітету, які здійснюють облік платників  податку та надходжень податку до </w:t>
      </w:r>
      <w:r w:rsidRPr="00093895">
        <w:rPr>
          <w:rFonts w:ascii="Times New Roman" w:eastAsia="Times New Roman" w:hAnsi="Times New Roman" w:cs="Times New Roman"/>
          <w:color w:val="333333"/>
          <w:sz w:val="24"/>
          <w:szCs w:val="24"/>
          <w:lang w:val="uk-UA"/>
        </w:rPr>
        <w:t>сільського</w:t>
      </w:r>
      <w:r w:rsidRPr="00093895">
        <w:rPr>
          <w:rFonts w:ascii="Times New Roman" w:eastAsia="Times New Roman" w:hAnsi="Times New Roman" w:cs="Times New Roman"/>
          <w:color w:val="333333"/>
          <w:sz w:val="24"/>
          <w:szCs w:val="24"/>
        </w:rPr>
        <w:t xml:space="preserve"> бюджету, і здійснюються у межах коштів, що передбачені на утримання відповідних органів Додаткових витрат запровадження регуляторного акту не потребує.</w:t>
      </w:r>
    </w:p>
    <w:p w:rsidR="008076A1" w:rsidRPr="00093895" w:rsidRDefault="008076A1" w:rsidP="008076A1">
      <w:pPr>
        <w:shd w:val="clear" w:color="auto" w:fill="FFFFFF"/>
        <w:spacing w:before="272" w:after="136" w:line="240" w:lineRule="auto"/>
        <w:outlineLvl w:val="2"/>
        <w:rPr>
          <w:rFonts w:ascii="Times New Roman" w:eastAsia="Times New Roman" w:hAnsi="Times New Roman" w:cs="Times New Roman"/>
          <w:b/>
          <w:color w:val="333333"/>
          <w:sz w:val="28"/>
          <w:szCs w:val="28"/>
        </w:rPr>
      </w:pPr>
      <w:r w:rsidRPr="00093895">
        <w:rPr>
          <w:rFonts w:ascii="Times New Roman" w:eastAsia="Times New Roman" w:hAnsi="Times New Roman" w:cs="Times New Roman"/>
          <w:b/>
          <w:color w:val="333333"/>
          <w:sz w:val="28"/>
          <w:szCs w:val="28"/>
        </w:rPr>
        <w:t>VII. Обґрунтування запропонованого строку дії регуляторного акта</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На дію цього регуляторного акта негативно можуть вплинути економічна криза та значні темпи інфляції. Збільшення тарифів на енергоносії та продукти харчування при незмінному розмірі мінімальної заробітної плати можуть вплинути на платоспроможність населення та знизити рівень надходження податку. Значні темпи призводять до зниження попиту на користування земельними ділянками, та призводять до відмови від користування землею. Ці фактори можуть значно знизити привабливість  використання земель для суб’єктів господарювання.</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Позитивно на дію цього регуляторного акта може вплинути економічна стабільність в країні та підвищення темпів росту ВВП. Вихід з «тіні» бізнесу сприятиме збільшенню надходжень до бюджетів усіх рівнів.</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Строк дії акта – згідно вимог чинного законодавства строк дії запропонованого регуляторного акта обмежений. Строк дії регуляторного акта з 01.01.2019 року по 31.12.2019 року із можливістю внесення до нього змін  та його відміни у разі зміни чинного законодавства чи в інших необхідних випадках.          </w:t>
      </w:r>
    </w:p>
    <w:p w:rsidR="008076A1" w:rsidRPr="00093895" w:rsidRDefault="008076A1" w:rsidP="008076A1">
      <w:pPr>
        <w:shd w:val="clear" w:color="auto" w:fill="FFFFFF"/>
        <w:spacing w:before="272" w:after="136" w:line="240" w:lineRule="auto"/>
        <w:outlineLvl w:val="2"/>
        <w:rPr>
          <w:rFonts w:ascii="Times New Roman" w:eastAsia="Times New Roman" w:hAnsi="Times New Roman" w:cs="Times New Roman"/>
          <w:b/>
          <w:color w:val="333333"/>
          <w:sz w:val="28"/>
          <w:szCs w:val="28"/>
        </w:rPr>
      </w:pPr>
      <w:r w:rsidRPr="00093895">
        <w:rPr>
          <w:rFonts w:ascii="Times New Roman" w:eastAsia="Times New Roman" w:hAnsi="Times New Roman" w:cs="Times New Roman"/>
          <w:b/>
          <w:color w:val="333333"/>
          <w:sz w:val="28"/>
          <w:szCs w:val="28"/>
        </w:rPr>
        <w:t>VIII. Визначення показників результативності дії регуляторного акта</w:t>
      </w:r>
    </w:p>
    <w:p w:rsidR="008076A1" w:rsidRPr="00093895" w:rsidRDefault="008076A1" w:rsidP="008076A1">
      <w:pPr>
        <w:shd w:val="clear" w:color="auto" w:fill="FFFFFF"/>
        <w:spacing w:after="136" w:line="272" w:lineRule="atLeast"/>
        <w:ind w:left="20"/>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Показником результативності рішення є сума надходжень до сільського бюджету місцевих податків та питома вага надходжень від місцевих податків у сумі доходів  бюджету.</w:t>
      </w:r>
    </w:p>
    <w:p w:rsidR="008076A1" w:rsidRPr="00093895" w:rsidRDefault="008076A1" w:rsidP="008076A1">
      <w:pPr>
        <w:shd w:val="clear" w:color="auto" w:fill="FFFFFF"/>
        <w:spacing w:after="136" w:line="272" w:lineRule="atLeast"/>
        <w:ind w:left="20"/>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xml:space="preserve">Розмір надходжень до державного </w:t>
      </w:r>
      <w:r w:rsidRPr="00093895">
        <w:rPr>
          <w:rFonts w:ascii="Times New Roman" w:eastAsia="Times New Roman" w:hAnsi="Times New Roman" w:cs="Times New Roman"/>
          <w:color w:val="333333"/>
          <w:sz w:val="24"/>
          <w:szCs w:val="24"/>
          <w:lang w:val="uk-UA"/>
        </w:rPr>
        <w:t>т</w:t>
      </w:r>
      <w:r w:rsidRPr="00093895">
        <w:rPr>
          <w:rFonts w:ascii="Times New Roman" w:eastAsia="Times New Roman" w:hAnsi="Times New Roman" w:cs="Times New Roman"/>
          <w:color w:val="333333"/>
          <w:sz w:val="24"/>
          <w:szCs w:val="24"/>
        </w:rPr>
        <w:t>а місцевих бюджетів інших рівнів, пов’язаних з прийняттям зазначеного проекту рішення, не зміниться.</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xml:space="preserve">Дія регуляторного акту поширюється на  суб’єкти господарювання. В результаті прийняття рішення, додаткові надходження до сільського бюджету складуть </w:t>
      </w:r>
      <w:r w:rsidRPr="00093895">
        <w:rPr>
          <w:rFonts w:ascii="Times New Roman" w:eastAsia="Times New Roman" w:hAnsi="Times New Roman" w:cs="Times New Roman"/>
          <w:color w:val="333333"/>
          <w:sz w:val="24"/>
          <w:szCs w:val="24"/>
          <w:lang w:val="uk-UA"/>
        </w:rPr>
        <w:t xml:space="preserve"> </w:t>
      </w:r>
      <w:r w:rsidRPr="00093895">
        <w:rPr>
          <w:rFonts w:ascii="Times New Roman" w:eastAsia="Times New Roman" w:hAnsi="Times New Roman" w:cs="Times New Roman"/>
          <w:color w:val="333333"/>
          <w:sz w:val="24"/>
          <w:szCs w:val="24"/>
        </w:rPr>
        <w:t xml:space="preserve"> тис. грн.</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sz w:val="24"/>
          <w:szCs w:val="24"/>
        </w:rPr>
      </w:pPr>
      <w:r w:rsidRPr="00093895">
        <w:rPr>
          <w:rFonts w:ascii="Times New Roman" w:eastAsia="Times New Roman" w:hAnsi="Times New Roman" w:cs="Times New Roman"/>
          <w:color w:val="333333"/>
          <w:sz w:val="24"/>
          <w:szCs w:val="24"/>
        </w:rPr>
        <w:t xml:space="preserve">Проект рішення оприлюднюється в Інтернеті на веб – сайті </w:t>
      </w:r>
      <w:r w:rsidRPr="00093895">
        <w:rPr>
          <w:rFonts w:ascii="Times New Roman" w:eastAsia="Times New Roman" w:hAnsi="Times New Roman" w:cs="Times New Roman"/>
          <w:color w:val="333333"/>
          <w:sz w:val="24"/>
          <w:szCs w:val="24"/>
          <w:lang w:val="uk-UA"/>
        </w:rPr>
        <w:t xml:space="preserve">Чернігівської районної </w:t>
      </w:r>
      <w:r w:rsidRPr="00093895">
        <w:rPr>
          <w:rFonts w:ascii="Times New Roman" w:eastAsia="Times New Roman" w:hAnsi="Times New Roman" w:cs="Times New Roman"/>
          <w:color w:val="333333"/>
          <w:sz w:val="24"/>
          <w:szCs w:val="24"/>
        </w:rPr>
        <w:t>  ради </w:t>
      </w:r>
      <w:hyperlink r:id="rId4" w:history="1">
        <w:r w:rsidRPr="00461984">
          <w:rPr>
            <w:rStyle w:val="a3"/>
            <w:rFonts w:ascii="Times New Roman" w:hAnsi="Times New Roman" w:cs="Times New Roman"/>
            <w:sz w:val="24"/>
            <w:szCs w:val="24"/>
            <w:lang w:val="en-US"/>
          </w:rPr>
          <w:t>chernihiv</w:t>
        </w:r>
        <w:r w:rsidRPr="00461984">
          <w:rPr>
            <w:rStyle w:val="a3"/>
            <w:rFonts w:ascii="Times New Roman" w:hAnsi="Times New Roman" w:cs="Times New Roman"/>
            <w:sz w:val="24"/>
            <w:szCs w:val="24"/>
          </w:rPr>
          <w:t>-</w:t>
        </w:r>
        <w:r w:rsidRPr="00461984">
          <w:rPr>
            <w:rStyle w:val="a3"/>
            <w:rFonts w:ascii="Times New Roman" w:hAnsi="Times New Roman" w:cs="Times New Roman"/>
            <w:sz w:val="24"/>
            <w:szCs w:val="24"/>
            <w:lang w:val="en-US"/>
          </w:rPr>
          <w:t>rayrada</w:t>
        </w:r>
        <w:r w:rsidRPr="00461984">
          <w:rPr>
            <w:rStyle w:val="a3"/>
            <w:rFonts w:ascii="Times New Roman" w:hAnsi="Times New Roman" w:cs="Times New Roman"/>
            <w:sz w:val="24"/>
            <w:szCs w:val="24"/>
          </w:rPr>
          <w:t>@</w:t>
        </w:r>
        <w:r w:rsidRPr="00461984">
          <w:rPr>
            <w:rStyle w:val="a3"/>
            <w:rFonts w:ascii="Times New Roman" w:hAnsi="Times New Roman" w:cs="Times New Roman"/>
            <w:sz w:val="24"/>
            <w:szCs w:val="24"/>
            <w:lang w:val="en-US"/>
          </w:rPr>
          <w:t>ukr</w:t>
        </w:r>
        <w:r w:rsidRPr="00461984">
          <w:rPr>
            <w:rStyle w:val="a3"/>
            <w:rFonts w:ascii="Times New Roman" w:hAnsi="Times New Roman" w:cs="Times New Roman"/>
            <w:sz w:val="24"/>
            <w:szCs w:val="24"/>
          </w:rPr>
          <w:t>.</w:t>
        </w:r>
        <w:r w:rsidRPr="00461984">
          <w:rPr>
            <w:rStyle w:val="a3"/>
            <w:rFonts w:ascii="Times New Roman" w:hAnsi="Times New Roman" w:cs="Times New Roman"/>
            <w:sz w:val="24"/>
            <w:szCs w:val="24"/>
            <w:lang w:val="en-US"/>
          </w:rPr>
          <w:t>net</w:t>
        </w:r>
      </w:hyperlink>
      <w:r w:rsidRPr="0009389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91973">
        <w:rPr>
          <w:rFonts w:ascii="Times New Roman" w:hAnsi="Times New Roman" w:cs="Times New Roman"/>
          <w:color w:val="262626" w:themeColor="text1" w:themeTint="D9"/>
          <w:sz w:val="24"/>
          <w:szCs w:val="24"/>
          <w:lang w:val="uk-UA"/>
        </w:rPr>
        <w:t>газеті «Наш край»</w:t>
      </w:r>
      <w:r>
        <w:rPr>
          <w:rFonts w:ascii="Times New Roman" w:hAnsi="Times New Roman" w:cs="Times New Roman"/>
          <w:color w:val="262626" w:themeColor="text1" w:themeTint="D9"/>
          <w:sz w:val="24"/>
          <w:szCs w:val="24"/>
          <w:lang w:val="uk-UA"/>
        </w:rPr>
        <w:t>,</w:t>
      </w:r>
      <w:r w:rsidRPr="00093895">
        <w:rPr>
          <w:rFonts w:ascii="Times New Roman" w:eastAsia="Times New Roman" w:hAnsi="Times New Roman" w:cs="Times New Roman"/>
          <w:color w:val="333333"/>
          <w:sz w:val="24"/>
          <w:szCs w:val="24"/>
        </w:rPr>
        <w:t xml:space="preserve"> на  інформаційному  стенді  </w:t>
      </w:r>
      <w:r w:rsidRPr="00093895">
        <w:rPr>
          <w:rFonts w:ascii="Times New Roman" w:eastAsia="Times New Roman" w:hAnsi="Times New Roman" w:cs="Times New Roman"/>
          <w:color w:val="333333"/>
          <w:sz w:val="24"/>
          <w:szCs w:val="24"/>
          <w:lang w:val="uk-UA"/>
        </w:rPr>
        <w:t xml:space="preserve">Пакульської </w:t>
      </w:r>
      <w:r w:rsidRPr="00093895">
        <w:rPr>
          <w:rFonts w:ascii="Times New Roman" w:eastAsia="Times New Roman" w:hAnsi="Times New Roman" w:cs="Times New Roman"/>
          <w:color w:val="333333"/>
          <w:sz w:val="24"/>
          <w:szCs w:val="24"/>
        </w:rPr>
        <w:t>сільської ради та розміщується на інформаційному стенді у приміщенні сільської ради.</w:t>
      </w: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Виходячи з цілей державного регулювання, визначених у другому розділі АРВ, для відстеження результативності цього регуляторного акта обрано такі прогнозні статистичні показники:</w:t>
      </w: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тис.грн.</w:t>
      </w:r>
    </w:p>
    <w:tbl>
      <w:tblPr>
        <w:tblW w:w="1109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6766"/>
        <w:gridCol w:w="1709"/>
        <w:gridCol w:w="2624"/>
      </w:tblGrid>
      <w:tr w:rsidR="008076A1" w:rsidRPr="00093895" w:rsidTr="006D6468">
        <w:tc>
          <w:tcPr>
            <w:tcW w:w="5488"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Назва показника</w:t>
            </w:r>
          </w:p>
        </w:tc>
        <w:tc>
          <w:tcPr>
            <w:tcW w:w="1386"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2018 рік</w:t>
            </w:r>
          </w:p>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(очікувані)</w:t>
            </w:r>
          </w:p>
        </w:tc>
        <w:tc>
          <w:tcPr>
            <w:tcW w:w="1413"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2019рік</w:t>
            </w:r>
          </w:p>
          <w:p w:rsidR="008076A1" w:rsidRPr="00093895" w:rsidRDefault="008076A1" w:rsidP="006D6468">
            <w:pPr>
              <w:spacing w:after="136" w:line="240" w:lineRule="auto"/>
              <w:jc w:val="center"/>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(очікувані у зв'язкуприйняттям рішення)</w:t>
            </w:r>
          </w:p>
        </w:tc>
      </w:tr>
      <w:tr w:rsidR="008076A1" w:rsidRPr="00093895" w:rsidTr="006D6468">
        <w:tc>
          <w:tcPr>
            <w:tcW w:w="548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lastRenderedPageBreak/>
              <w:t>Податок на нерухоме майно, відмінне  від земельної ділянки</w:t>
            </w:r>
          </w:p>
        </w:tc>
        <w:tc>
          <w:tcPr>
            <w:tcW w:w="1386"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772D89" w:rsidRDefault="008076A1" w:rsidP="006D6468">
            <w:pPr>
              <w:spacing w:after="136"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0,800</w:t>
            </w:r>
          </w:p>
        </w:tc>
        <w:tc>
          <w:tcPr>
            <w:tcW w:w="1413"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772D89" w:rsidRDefault="008076A1" w:rsidP="006D6468">
            <w:pPr>
              <w:spacing w:after="136"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w:t>
            </w:r>
          </w:p>
        </w:tc>
      </w:tr>
      <w:tr w:rsidR="008076A1" w:rsidRPr="00093895" w:rsidTr="006D6468">
        <w:tc>
          <w:tcPr>
            <w:tcW w:w="5488"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Транспортний податок</w:t>
            </w:r>
          </w:p>
        </w:tc>
        <w:tc>
          <w:tcPr>
            <w:tcW w:w="1386"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413"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r>
      <w:tr w:rsidR="008076A1" w:rsidRPr="00093895" w:rsidTr="006D6468">
        <w:tc>
          <w:tcPr>
            <w:tcW w:w="548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Плата за землю</w:t>
            </w:r>
          </w:p>
        </w:tc>
        <w:tc>
          <w:tcPr>
            <w:tcW w:w="1386"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772D89" w:rsidRDefault="008076A1" w:rsidP="006D6468">
            <w:pPr>
              <w:spacing w:after="136"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89000</w:t>
            </w:r>
          </w:p>
        </w:tc>
        <w:tc>
          <w:tcPr>
            <w:tcW w:w="1413"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772D89" w:rsidRDefault="008076A1" w:rsidP="006D6468">
            <w:pPr>
              <w:spacing w:after="136"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90000</w:t>
            </w:r>
          </w:p>
        </w:tc>
      </w:tr>
      <w:tr w:rsidR="008076A1" w:rsidRPr="00093895" w:rsidTr="006D6468">
        <w:tc>
          <w:tcPr>
            <w:tcW w:w="5488"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Єдиний податок</w:t>
            </w:r>
          </w:p>
        </w:tc>
        <w:tc>
          <w:tcPr>
            <w:tcW w:w="1386"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772D89" w:rsidRDefault="008076A1" w:rsidP="006D6468">
            <w:pPr>
              <w:spacing w:after="136"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203000</w:t>
            </w:r>
          </w:p>
        </w:tc>
        <w:tc>
          <w:tcPr>
            <w:tcW w:w="1413" w:type="dxa"/>
            <w:tcBorders>
              <w:top w:val="single" w:sz="6" w:space="0" w:color="DDDDDD"/>
              <w:left w:val="single" w:sz="6" w:space="0" w:color="DDDDDD"/>
              <w:bottom w:val="single" w:sz="6" w:space="0" w:color="DDDDDD"/>
              <w:right w:val="single" w:sz="6" w:space="0" w:color="DDDDDD"/>
            </w:tcBorders>
            <w:shd w:val="clear" w:color="auto" w:fill="F9F9F9"/>
            <w:tcMar>
              <w:top w:w="109" w:type="dxa"/>
              <w:left w:w="109" w:type="dxa"/>
              <w:bottom w:w="109" w:type="dxa"/>
              <w:right w:w="109" w:type="dxa"/>
            </w:tcMar>
            <w:hideMark/>
          </w:tcPr>
          <w:p w:rsidR="008076A1" w:rsidRPr="00772D89" w:rsidRDefault="008076A1" w:rsidP="006D6468">
            <w:pPr>
              <w:spacing w:after="136"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208000</w:t>
            </w:r>
          </w:p>
        </w:tc>
      </w:tr>
      <w:tr w:rsidR="008076A1" w:rsidRPr="00093895" w:rsidTr="006D6468">
        <w:tc>
          <w:tcPr>
            <w:tcW w:w="548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rPr>
            </w:pPr>
            <w:r w:rsidRPr="00093895">
              <w:rPr>
                <w:rFonts w:ascii="Times New Roman" w:eastAsia="Times New Roman" w:hAnsi="Times New Roman" w:cs="Times New Roman"/>
                <w:sz w:val="24"/>
                <w:szCs w:val="24"/>
              </w:rPr>
              <w:t>Туристичний збір</w:t>
            </w:r>
          </w:p>
        </w:tc>
        <w:tc>
          <w:tcPr>
            <w:tcW w:w="1386"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1413"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8076A1" w:rsidRPr="00093895" w:rsidRDefault="008076A1" w:rsidP="006D6468">
            <w:pPr>
              <w:spacing w:after="136"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r>
    </w:tbl>
    <w:p w:rsidR="008076A1" w:rsidRPr="00093895" w:rsidRDefault="008076A1" w:rsidP="008076A1">
      <w:pPr>
        <w:shd w:val="clear" w:color="auto" w:fill="FFFFFF"/>
        <w:spacing w:before="272" w:after="136" w:line="240" w:lineRule="auto"/>
        <w:jc w:val="center"/>
        <w:outlineLvl w:val="2"/>
        <w:rPr>
          <w:rFonts w:ascii="Times New Roman" w:eastAsia="Times New Roman" w:hAnsi="Times New Roman" w:cs="Times New Roman"/>
          <w:b/>
          <w:color w:val="333333"/>
          <w:sz w:val="28"/>
          <w:szCs w:val="28"/>
        </w:rPr>
      </w:pPr>
      <w:r w:rsidRPr="00093895">
        <w:rPr>
          <w:rFonts w:ascii="Times New Roman" w:eastAsia="Times New Roman" w:hAnsi="Times New Roman" w:cs="Times New Roman"/>
          <w:b/>
          <w:color w:val="333333"/>
          <w:sz w:val="28"/>
          <w:szCs w:val="28"/>
        </w:rPr>
        <w:t>IX. Визначення заходів, за допомогою яких здійснюватиметься відстеження результативності дії регуляторного акта</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Базове відстеження результативності здійснюватиметься до дати набрання чинності цього регуляторного акта. Повторне відстеження результативності планується здійснити через 1 рік після набуття чинності регуляторним актом.</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xml:space="preserve">       З огляду на показники результативності, визначені в попередньому розділі аналізу регуляторного впливу, відстеження буде проводитись шляхом використання статистичних даних, розміру надходжень від сплати </w:t>
      </w:r>
      <w:r w:rsidRPr="00093895">
        <w:rPr>
          <w:rFonts w:ascii="Times New Roman" w:eastAsia="Times New Roman" w:hAnsi="Times New Roman" w:cs="Times New Roman"/>
          <w:color w:val="333333"/>
          <w:sz w:val="24"/>
          <w:szCs w:val="24"/>
          <w:lang w:val="uk-UA"/>
        </w:rPr>
        <w:t>місцевих податків та зборів</w:t>
      </w:r>
      <w:r w:rsidRPr="00093895">
        <w:rPr>
          <w:rFonts w:ascii="Times New Roman" w:eastAsia="Times New Roman" w:hAnsi="Times New Roman" w:cs="Times New Roman"/>
          <w:color w:val="333333"/>
          <w:sz w:val="24"/>
          <w:szCs w:val="24"/>
        </w:rPr>
        <w:t>.</w:t>
      </w: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Можливої шкоди від наслідків дії акта не вбачається.</w:t>
      </w: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w:t>
      </w: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b/>
          <w:bCs/>
          <w:color w:val="333333"/>
          <w:sz w:val="24"/>
          <w:szCs w:val="24"/>
        </w:rPr>
        <w:t>Розробник: </w:t>
      </w:r>
      <w:r w:rsidRPr="00093895">
        <w:rPr>
          <w:rFonts w:ascii="Times New Roman" w:eastAsia="Times New Roman" w:hAnsi="Times New Roman" w:cs="Times New Roman"/>
          <w:color w:val="333333"/>
          <w:sz w:val="24"/>
          <w:szCs w:val="24"/>
        </w:rPr>
        <w:t> </w:t>
      </w:r>
      <w:r w:rsidRPr="00093895">
        <w:rPr>
          <w:rFonts w:ascii="Times New Roman" w:eastAsia="Times New Roman" w:hAnsi="Times New Roman" w:cs="Times New Roman"/>
          <w:color w:val="333333"/>
          <w:sz w:val="24"/>
          <w:szCs w:val="24"/>
          <w:lang w:val="uk-UA"/>
        </w:rPr>
        <w:t>Виконавчий комітет Пакульської сільської ради</w:t>
      </w:r>
      <w:r w:rsidRPr="00093895">
        <w:rPr>
          <w:rFonts w:ascii="Times New Roman" w:eastAsia="Times New Roman" w:hAnsi="Times New Roman" w:cs="Times New Roman"/>
          <w:color w:val="333333"/>
          <w:sz w:val="24"/>
          <w:szCs w:val="24"/>
        </w:rPr>
        <w:t>.</w:t>
      </w:r>
    </w:p>
    <w:p w:rsidR="008076A1" w:rsidRDefault="008076A1" w:rsidP="008076A1">
      <w:pPr>
        <w:shd w:val="clear" w:color="auto" w:fill="FFFFFF"/>
        <w:spacing w:after="136" w:line="272" w:lineRule="atLeast"/>
        <w:rPr>
          <w:rFonts w:ascii="Times New Roman" w:eastAsia="Times New Roman" w:hAnsi="Times New Roman" w:cs="Times New Roman"/>
          <w:color w:val="333333"/>
          <w:sz w:val="24"/>
          <w:szCs w:val="24"/>
          <w:lang w:val="uk-UA"/>
        </w:rPr>
      </w:pPr>
    </w:p>
    <w:p w:rsidR="008076A1" w:rsidRDefault="008076A1" w:rsidP="008076A1">
      <w:pPr>
        <w:shd w:val="clear" w:color="auto" w:fill="FFFFFF"/>
        <w:spacing w:after="136" w:line="272" w:lineRule="atLeast"/>
        <w:rPr>
          <w:rFonts w:ascii="Times New Roman" w:eastAsia="Times New Roman" w:hAnsi="Times New Roman" w:cs="Times New Roman"/>
          <w:color w:val="333333"/>
          <w:sz w:val="24"/>
          <w:szCs w:val="24"/>
          <w:lang w:val="uk-UA"/>
        </w:rPr>
      </w:pPr>
    </w:p>
    <w:p w:rsidR="008076A1" w:rsidRDefault="008076A1" w:rsidP="008076A1">
      <w:pPr>
        <w:shd w:val="clear" w:color="auto" w:fill="FFFFFF"/>
        <w:spacing w:after="136" w:line="272" w:lineRule="atLeast"/>
        <w:rPr>
          <w:rFonts w:ascii="Times New Roman" w:eastAsia="Times New Roman" w:hAnsi="Times New Roman" w:cs="Times New Roman"/>
          <w:color w:val="333333"/>
          <w:sz w:val="24"/>
          <w:szCs w:val="24"/>
          <w:lang w:val="uk-UA"/>
        </w:rPr>
      </w:pP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lang w:val="uk-UA"/>
        </w:rPr>
      </w:pP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lang w:val="uk-UA"/>
        </w:rPr>
      </w:pPr>
    </w:p>
    <w:p w:rsidR="008076A1" w:rsidRPr="00093895" w:rsidRDefault="008076A1" w:rsidP="008076A1">
      <w:pPr>
        <w:jc w:val="center"/>
        <w:rPr>
          <w:rFonts w:ascii="Times New Roman" w:hAnsi="Times New Roman" w:cs="Times New Roman"/>
          <w:sz w:val="28"/>
          <w:szCs w:val="28"/>
          <w:lang w:val="uk-UA"/>
        </w:rPr>
      </w:pPr>
      <w:r w:rsidRPr="00093895">
        <w:rPr>
          <w:rFonts w:ascii="Times New Roman" w:eastAsia="Times New Roman" w:hAnsi="Times New Roman" w:cs="Times New Roman"/>
          <w:b/>
          <w:bCs/>
          <w:color w:val="333333"/>
          <w:sz w:val="28"/>
          <w:szCs w:val="28"/>
          <w:lang w:val="uk-UA"/>
        </w:rPr>
        <w:t>Експертний висновок постійної депутатської комісії сільської ради</w:t>
      </w:r>
      <w:r w:rsidRPr="00093895">
        <w:rPr>
          <w:rFonts w:ascii="Times New Roman" w:eastAsia="Times New Roman" w:hAnsi="Times New Roman" w:cs="Times New Roman"/>
          <w:b/>
          <w:bCs/>
          <w:color w:val="333333"/>
          <w:sz w:val="28"/>
          <w:szCs w:val="28"/>
        </w:rPr>
        <w:t> </w:t>
      </w:r>
      <w:r w:rsidRPr="00093895">
        <w:rPr>
          <w:rFonts w:ascii="Times New Roman" w:eastAsia="Times New Roman" w:hAnsi="Times New Roman" w:cs="Times New Roman"/>
          <w:b/>
          <w:color w:val="333333"/>
          <w:sz w:val="28"/>
          <w:szCs w:val="28"/>
          <w:lang w:val="uk-UA"/>
        </w:rPr>
        <w:t>з</w:t>
      </w:r>
      <w:r w:rsidRPr="00093895">
        <w:rPr>
          <w:rFonts w:ascii="Times New Roman" w:eastAsia="Times New Roman" w:hAnsi="Times New Roman" w:cs="Times New Roman"/>
          <w:b/>
          <w:bCs/>
          <w:color w:val="333333"/>
          <w:sz w:val="28"/>
          <w:szCs w:val="28"/>
        </w:rPr>
        <w:t> </w:t>
      </w:r>
      <w:r w:rsidRPr="00093895">
        <w:rPr>
          <w:rFonts w:ascii="Times New Roman" w:eastAsia="Times New Roman" w:hAnsi="Times New Roman" w:cs="Times New Roman"/>
          <w:b/>
          <w:bCs/>
          <w:color w:val="333333"/>
          <w:sz w:val="28"/>
          <w:szCs w:val="28"/>
          <w:lang w:val="uk-UA"/>
        </w:rPr>
        <w:t xml:space="preserve">питань </w:t>
      </w:r>
      <w:r w:rsidRPr="00093895">
        <w:rPr>
          <w:rFonts w:ascii="Times New Roman" w:hAnsi="Times New Roman" w:cs="Times New Roman"/>
          <w:b/>
          <w:sz w:val="28"/>
          <w:szCs w:val="28"/>
          <w:lang w:val="uk-UA"/>
        </w:rPr>
        <w:t>соціально-економічного та культурного розвитку,комунальної власності,з питань бюджету та фінансів</w:t>
      </w:r>
      <w:r w:rsidRPr="00093895">
        <w:rPr>
          <w:rFonts w:ascii="Times New Roman" w:eastAsia="Times New Roman" w:hAnsi="Times New Roman" w:cs="Times New Roman"/>
          <w:b/>
          <w:bCs/>
          <w:color w:val="333333"/>
          <w:sz w:val="28"/>
          <w:szCs w:val="28"/>
          <w:lang w:val="uk-UA"/>
        </w:rPr>
        <w:t xml:space="preserve"> до проекту рішення Пакульської  сільської ради «Про встановлення місцевих податків та зборів на 2019 рік»</w:t>
      </w:r>
      <w:r w:rsidRPr="00093895">
        <w:rPr>
          <w:rFonts w:ascii="Times New Roman" w:eastAsia="Times New Roman" w:hAnsi="Times New Roman" w:cs="Times New Roman"/>
          <w:b/>
          <w:bCs/>
          <w:color w:val="333333"/>
          <w:sz w:val="28"/>
          <w:szCs w:val="28"/>
        </w:rPr>
        <w:t> </w:t>
      </w:r>
      <w:r w:rsidRPr="00093895">
        <w:rPr>
          <w:rFonts w:ascii="Times New Roman" w:eastAsia="Times New Roman" w:hAnsi="Times New Roman" w:cs="Times New Roman"/>
          <w:b/>
          <w:bCs/>
          <w:color w:val="333333"/>
          <w:sz w:val="28"/>
          <w:szCs w:val="28"/>
          <w:lang w:val="uk-UA"/>
        </w:rPr>
        <w:t>та аналізу його регуляторного впливу</w:t>
      </w:r>
    </w:p>
    <w:p w:rsidR="008076A1" w:rsidRPr="00093895" w:rsidRDefault="008076A1" w:rsidP="008076A1">
      <w:pPr>
        <w:shd w:val="clear" w:color="auto" w:fill="FFFFFF"/>
        <w:spacing w:after="136" w:line="272" w:lineRule="atLeast"/>
        <w:ind w:left="20"/>
        <w:jc w:val="both"/>
        <w:rPr>
          <w:rFonts w:ascii="Times New Roman" w:eastAsia="Times New Roman" w:hAnsi="Times New Roman" w:cs="Times New Roman"/>
          <w:color w:val="333333"/>
          <w:sz w:val="24"/>
          <w:szCs w:val="24"/>
          <w:lang w:val="uk-UA"/>
        </w:rPr>
      </w:pPr>
      <w:r w:rsidRPr="00093895">
        <w:rPr>
          <w:rFonts w:ascii="Times New Roman" w:eastAsia="Times New Roman" w:hAnsi="Times New Roman" w:cs="Times New Roman"/>
          <w:color w:val="333333"/>
          <w:sz w:val="24"/>
          <w:szCs w:val="24"/>
          <w:lang w:val="uk-UA"/>
        </w:rPr>
        <w:t xml:space="preserve">Постійна депутатська комісія сільської ради з питань </w:t>
      </w:r>
      <w:r w:rsidRPr="00093895">
        <w:rPr>
          <w:rFonts w:ascii="Times New Roman" w:hAnsi="Times New Roman" w:cs="Times New Roman"/>
          <w:sz w:val="24"/>
          <w:szCs w:val="24"/>
          <w:lang w:val="uk-UA"/>
        </w:rPr>
        <w:t>соціально-економічного та культурного розвитку,комунальної власності,з питань бюджету та фінансів</w:t>
      </w:r>
      <w:r w:rsidRPr="00093895">
        <w:rPr>
          <w:rFonts w:ascii="Times New Roman" w:eastAsia="Times New Roman" w:hAnsi="Times New Roman" w:cs="Times New Roman"/>
          <w:color w:val="333333"/>
          <w:sz w:val="24"/>
          <w:szCs w:val="24"/>
        </w:rPr>
        <w:t> </w:t>
      </w:r>
      <w:r w:rsidRPr="00093895">
        <w:rPr>
          <w:rFonts w:ascii="Times New Roman" w:eastAsia="Times New Roman" w:hAnsi="Times New Roman" w:cs="Times New Roman"/>
          <w:color w:val="333333"/>
          <w:sz w:val="24"/>
          <w:szCs w:val="24"/>
          <w:lang w:val="uk-UA"/>
        </w:rPr>
        <w:t xml:space="preserve"> на виконання вимог статті 34 Закону України «Про засади державної регуляторної політики у сфері господарської діяльності» розглянула проект рішення Пакульської сільської ради «Про встановлення місцевих податків та зборів на 2019 рік» з аналізом його регуляторного впливу та встановила наступне:</w:t>
      </w:r>
    </w:p>
    <w:p w:rsidR="008076A1" w:rsidRPr="00093895" w:rsidRDefault="008076A1" w:rsidP="008076A1">
      <w:pPr>
        <w:shd w:val="clear" w:color="auto" w:fill="FFFFFF"/>
        <w:spacing w:after="136" w:line="272" w:lineRule="atLeast"/>
        <w:ind w:left="20"/>
        <w:rPr>
          <w:rFonts w:ascii="Times New Roman" w:eastAsia="Times New Roman" w:hAnsi="Times New Roman" w:cs="Times New Roman"/>
          <w:color w:val="333333"/>
          <w:sz w:val="24"/>
          <w:szCs w:val="24"/>
          <w:lang w:val="uk-UA"/>
        </w:rPr>
      </w:pPr>
      <w:r w:rsidRPr="00093895">
        <w:rPr>
          <w:rFonts w:ascii="Times New Roman" w:eastAsia="Times New Roman" w:hAnsi="Times New Roman" w:cs="Times New Roman"/>
          <w:color w:val="333333"/>
          <w:sz w:val="24"/>
          <w:szCs w:val="24"/>
        </w:rPr>
        <w:t> </w:t>
      </w:r>
    </w:p>
    <w:p w:rsidR="008076A1" w:rsidRPr="00093895" w:rsidRDefault="008076A1" w:rsidP="008076A1">
      <w:pPr>
        <w:shd w:val="clear" w:color="auto" w:fill="FFFFFF"/>
        <w:spacing w:after="136" w:line="272" w:lineRule="atLeast"/>
        <w:ind w:left="20"/>
        <w:jc w:val="center"/>
        <w:rPr>
          <w:rFonts w:ascii="Times New Roman" w:eastAsia="Times New Roman" w:hAnsi="Times New Roman" w:cs="Times New Roman"/>
          <w:b/>
          <w:color w:val="333333"/>
          <w:sz w:val="24"/>
          <w:szCs w:val="24"/>
        </w:rPr>
      </w:pPr>
      <w:r w:rsidRPr="00093895">
        <w:rPr>
          <w:rFonts w:ascii="Times New Roman" w:eastAsia="Times New Roman" w:hAnsi="Times New Roman" w:cs="Times New Roman"/>
          <w:b/>
          <w:color w:val="333333"/>
          <w:sz w:val="24"/>
          <w:szCs w:val="24"/>
        </w:rPr>
        <w:t>Розробник проекту</w:t>
      </w:r>
    </w:p>
    <w:p w:rsidR="008076A1" w:rsidRPr="00093895" w:rsidRDefault="008076A1" w:rsidP="008076A1">
      <w:pPr>
        <w:shd w:val="clear" w:color="auto" w:fill="FFFFFF"/>
        <w:spacing w:after="136" w:line="272" w:lineRule="atLeast"/>
        <w:ind w:left="20"/>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lastRenderedPageBreak/>
        <w:t> </w:t>
      </w:r>
    </w:p>
    <w:p w:rsidR="008076A1" w:rsidRPr="00093895" w:rsidRDefault="008076A1" w:rsidP="008076A1">
      <w:pPr>
        <w:shd w:val="clear" w:color="auto" w:fill="FFFFFF"/>
        <w:spacing w:after="136" w:line="272" w:lineRule="atLeast"/>
        <w:ind w:left="20"/>
        <w:rPr>
          <w:rFonts w:ascii="Times New Roman" w:eastAsia="Times New Roman" w:hAnsi="Times New Roman" w:cs="Times New Roman"/>
          <w:color w:val="333333"/>
          <w:sz w:val="24"/>
          <w:szCs w:val="24"/>
          <w:lang w:val="uk-UA"/>
        </w:rPr>
      </w:pPr>
      <w:r w:rsidRPr="00093895">
        <w:rPr>
          <w:rFonts w:ascii="Times New Roman" w:eastAsia="Times New Roman" w:hAnsi="Times New Roman" w:cs="Times New Roman"/>
          <w:color w:val="333333"/>
          <w:sz w:val="24"/>
          <w:szCs w:val="24"/>
        </w:rPr>
        <w:t xml:space="preserve">Виконавчий  комітет </w:t>
      </w:r>
      <w:r w:rsidRPr="00093895">
        <w:rPr>
          <w:rFonts w:ascii="Times New Roman" w:eastAsia="Times New Roman" w:hAnsi="Times New Roman" w:cs="Times New Roman"/>
          <w:color w:val="333333"/>
          <w:sz w:val="24"/>
          <w:szCs w:val="24"/>
          <w:lang w:val="uk-UA"/>
        </w:rPr>
        <w:t>Пакульської</w:t>
      </w:r>
      <w:r w:rsidRPr="00093895">
        <w:rPr>
          <w:rFonts w:ascii="Times New Roman" w:eastAsia="Times New Roman" w:hAnsi="Times New Roman" w:cs="Times New Roman"/>
          <w:color w:val="333333"/>
          <w:sz w:val="24"/>
          <w:szCs w:val="24"/>
        </w:rPr>
        <w:t xml:space="preserve"> сільської ради</w:t>
      </w:r>
    </w:p>
    <w:p w:rsidR="008076A1" w:rsidRPr="00152B30" w:rsidRDefault="008076A1" w:rsidP="008076A1">
      <w:pPr>
        <w:shd w:val="clear" w:color="auto" w:fill="FFFFFF"/>
        <w:spacing w:after="136" w:line="272" w:lineRule="atLeast"/>
        <w:ind w:left="60"/>
        <w:jc w:val="center"/>
        <w:rPr>
          <w:rFonts w:ascii="Times New Roman" w:eastAsia="Times New Roman" w:hAnsi="Times New Roman" w:cs="Times New Roman"/>
          <w:b/>
          <w:color w:val="333333"/>
          <w:sz w:val="24"/>
          <w:szCs w:val="24"/>
          <w:lang w:val="uk-UA"/>
        </w:rPr>
      </w:pPr>
      <w:r w:rsidRPr="00152B30">
        <w:rPr>
          <w:rFonts w:ascii="Times New Roman" w:eastAsia="Times New Roman" w:hAnsi="Times New Roman" w:cs="Times New Roman"/>
          <w:b/>
          <w:color w:val="333333"/>
          <w:sz w:val="24"/>
          <w:szCs w:val="24"/>
          <w:lang w:val="uk-UA"/>
        </w:rPr>
        <w:t>Визначення проблеми</w:t>
      </w:r>
    </w:p>
    <w:p w:rsidR="008076A1" w:rsidRPr="00152B30"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lang w:val="uk-UA"/>
        </w:rPr>
      </w:pPr>
      <w:r w:rsidRPr="00152B30">
        <w:rPr>
          <w:rFonts w:ascii="Times New Roman" w:eastAsia="Times New Roman" w:hAnsi="Times New Roman" w:cs="Times New Roman"/>
          <w:color w:val="333333"/>
          <w:sz w:val="24"/>
          <w:szCs w:val="24"/>
          <w:lang w:val="uk-UA"/>
        </w:rPr>
        <w:t>Податковий кодекс України регулює відносини, що виникають у процесі встановлення та скасування місцевих податків і зборів, визначає їх вичерпний перелік, порядок</w:t>
      </w:r>
      <w:r w:rsidRPr="00093895">
        <w:rPr>
          <w:rFonts w:ascii="Times New Roman" w:eastAsia="Times New Roman" w:hAnsi="Times New Roman" w:cs="Times New Roman"/>
          <w:color w:val="333333"/>
          <w:sz w:val="24"/>
          <w:szCs w:val="24"/>
        </w:rPr>
        <w:t> </w:t>
      </w:r>
      <w:r w:rsidRPr="00152B30">
        <w:rPr>
          <w:rFonts w:ascii="Times New Roman" w:eastAsia="Times New Roman" w:hAnsi="Times New Roman" w:cs="Times New Roman"/>
          <w:color w:val="333333"/>
          <w:sz w:val="24"/>
          <w:szCs w:val="24"/>
          <w:lang w:val="uk-UA"/>
        </w:rPr>
        <w:t xml:space="preserve"> адміністрування та платників місцевих податків і зборів.</w:t>
      </w:r>
    </w:p>
    <w:p w:rsidR="008076A1" w:rsidRPr="00093895" w:rsidRDefault="008076A1" w:rsidP="008076A1">
      <w:pPr>
        <w:shd w:val="clear" w:color="auto" w:fill="FFFFFF"/>
        <w:spacing w:after="136" w:line="272" w:lineRule="atLeast"/>
        <w:ind w:left="60"/>
        <w:jc w:val="both"/>
        <w:rPr>
          <w:rFonts w:ascii="Times New Roman" w:eastAsia="Times New Roman" w:hAnsi="Times New Roman" w:cs="Times New Roman"/>
          <w:color w:val="333333"/>
          <w:sz w:val="24"/>
          <w:szCs w:val="24"/>
        </w:rPr>
      </w:pPr>
      <w:r w:rsidRPr="00152B30">
        <w:rPr>
          <w:rFonts w:ascii="Times New Roman" w:eastAsia="Times New Roman" w:hAnsi="Times New Roman" w:cs="Times New Roman"/>
          <w:color w:val="333333"/>
          <w:sz w:val="24"/>
          <w:szCs w:val="24"/>
          <w:lang w:val="uk-UA"/>
        </w:rPr>
        <w:t>В зв'язку з введенням в дію законів України від 24.05.2017</w:t>
      </w:r>
      <w:r w:rsidRPr="00093895">
        <w:rPr>
          <w:rFonts w:ascii="Times New Roman" w:eastAsia="Times New Roman" w:hAnsi="Times New Roman" w:cs="Times New Roman"/>
          <w:color w:val="333333"/>
          <w:sz w:val="24"/>
          <w:szCs w:val="24"/>
        </w:rPr>
        <w:t> </w:t>
      </w:r>
      <w:r w:rsidRPr="00152B30">
        <w:rPr>
          <w:rFonts w:ascii="Times New Roman" w:eastAsia="Times New Roman" w:hAnsi="Times New Roman" w:cs="Times New Roman"/>
          <w:color w:val="333333"/>
          <w:sz w:val="24"/>
          <w:szCs w:val="24"/>
          <w:lang w:val="uk-UA"/>
        </w:rPr>
        <w:t xml:space="preserve"> № 1791«Про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та від 24.05.2017</w:t>
      </w:r>
      <w:r w:rsidRPr="00093895">
        <w:rPr>
          <w:rFonts w:ascii="Times New Roman" w:eastAsia="Times New Roman" w:hAnsi="Times New Roman" w:cs="Times New Roman"/>
          <w:color w:val="333333"/>
          <w:sz w:val="24"/>
          <w:szCs w:val="24"/>
        </w:rPr>
        <w:t> </w:t>
      </w:r>
      <w:r w:rsidRPr="00152B30">
        <w:rPr>
          <w:rFonts w:ascii="Times New Roman" w:eastAsia="Times New Roman" w:hAnsi="Times New Roman" w:cs="Times New Roman"/>
          <w:color w:val="333333"/>
          <w:sz w:val="24"/>
          <w:szCs w:val="24"/>
          <w:lang w:val="uk-UA"/>
        </w:rPr>
        <w:t xml:space="preserve"> № 1797 «Про внесення змін до Податкового кодексу України щодо покращення інвестиційного клімату в Україні» та для забезпечення виконання вимог підпунктів 12.3.4 та 12.4.3 пункту 12.4 статті 12 Податкового кодексу України щодо прийняття</w:t>
      </w:r>
      <w:r w:rsidRPr="00093895">
        <w:rPr>
          <w:rFonts w:ascii="Times New Roman" w:eastAsia="Times New Roman" w:hAnsi="Times New Roman" w:cs="Times New Roman"/>
          <w:color w:val="333333"/>
          <w:sz w:val="24"/>
          <w:szCs w:val="24"/>
        </w:rPr>
        <w:t> </w:t>
      </w:r>
      <w:r w:rsidRPr="00152B30">
        <w:rPr>
          <w:rFonts w:ascii="Times New Roman" w:eastAsia="Times New Roman" w:hAnsi="Times New Roman" w:cs="Times New Roman"/>
          <w:color w:val="333333"/>
          <w:sz w:val="24"/>
          <w:szCs w:val="24"/>
          <w:lang w:val="uk-UA"/>
        </w:rPr>
        <w:t xml:space="preserve"> рішень</w:t>
      </w:r>
      <w:r w:rsidRPr="00093895">
        <w:rPr>
          <w:rFonts w:ascii="Times New Roman" w:eastAsia="Times New Roman" w:hAnsi="Times New Roman" w:cs="Times New Roman"/>
          <w:color w:val="333333"/>
          <w:sz w:val="24"/>
          <w:szCs w:val="24"/>
        </w:rPr>
        <w:t> </w:t>
      </w:r>
      <w:r w:rsidRPr="00152B30">
        <w:rPr>
          <w:rFonts w:ascii="Times New Roman" w:eastAsia="Times New Roman" w:hAnsi="Times New Roman" w:cs="Times New Roman"/>
          <w:color w:val="333333"/>
          <w:sz w:val="24"/>
          <w:szCs w:val="24"/>
          <w:lang w:val="uk-UA"/>
        </w:rPr>
        <w:t xml:space="preserve"> сільською радою до початку бюджетного періоду та офіційного оприлюднення до 15 липня року, що передує бюджетному періоду, а також для приведення рішення у відповідність до норм чинного законодавства виникла необхідність затвердження нового рішення про встановлення місцевих податків </w:t>
      </w:r>
      <w:r w:rsidRPr="00093895">
        <w:rPr>
          <w:rFonts w:ascii="Times New Roman" w:eastAsia="Times New Roman" w:hAnsi="Times New Roman" w:cs="Times New Roman"/>
          <w:color w:val="333333"/>
          <w:sz w:val="24"/>
          <w:szCs w:val="24"/>
          <w:lang w:val="uk-UA"/>
        </w:rPr>
        <w:t>та</w:t>
      </w:r>
      <w:r w:rsidRPr="00152B30">
        <w:rPr>
          <w:rFonts w:ascii="Times New Roman" w:eastAsia="Times New Roman" w:hAnsi="Times New Roman" w:cs="Times New Roman"/>
          <w:color w:val="333333"/>
          <w:sz w:val="24"/>
          <w:szCs w:val="24"/>
          <w:lang w:val="uk-UA"/>
        </w:rPr>
        <w:t xml:space="preserve"> зборів. </w:t>
      </w:r>
      <w:r w:rsidRPr="00093895">
        <w:rPr>
          <w:rFonts w:ascii="Times New Roman" w:eastAsia="Times New Roman" w:hAnsi="Times New Roman" w:cs="Times New Roman"/>
          <w:color w:val="333333"/>
          <w:sz w:val="24"/>
          <w:szCs w:val="24"/>
        </w:rPr>
        <w:t>Аналізом регуляторного впливу визначено та проаналізовано проблему, яку пропонується розв'язати шляхом державного регулювання господарських відносин, а також оцінено важливість цієї проблеми, обгрунтовано, чому визначена проблема не може бути розв'язана за допомогою ринкових механізмів і потребує державного регулювання, або визначена проблема не може бути розв'язана за допомогою діючих регуляторних актів, та розглянуто можливість внесення змін до них.</w:t>
      </w:r>
    </w:p>
    <w:p w:rsidR="008076A1" w:rsidRPr="00093895" w:rsidRDefault="008076A1" w:rsidP="008076A1">
      <w:pPr>
        <w:shd w:val="clear" w:color="auto" w:fill="FFFFFF"/>
        <w:spacing w:after="136" w:line="272" w:lineRule="atLeast"/>
        <w:ind w:left="20"/>
        <w:jc w:val="center"/>
        <w:rPr>
          <w:rFonts w:ascii="Times New Roman" w:eastAsia="Times New Roman" w:hAnsi="Times New Roman" w:cs="Times New Roman"/>
          <w:color w:val="333333"/>
          <w:sz w:val="24"/>
          <w:szCs w:val="24"/>
        </w:rPr>
      </w:pPr>
      <w:r w:rsidRPr="00093895">
        <w:rPr>
          <w:rFonts w:ascii="Times New Roman" w:eastAsia="Times New Roman" w:hAnsi="Times New Roman" w:cs="Times New Roman"/>
          <w:b/>
          <w:bCs/>
          <w:color w:val="333333"/>
          <w:sz w:val="24"/>
          <w:szCs w:val="24"/>
        </w:rPr>
        <w:t>Цілі регулювання</w:t>
      </w:r>
    </w:p>
    <w:p w:rsidR="008076A1" w:rsidRPr="00093895" w:rsidRDefault="008076A1" w:rsidP="008076A1">
      <w:pPr>
        <w:shd w:val="clear" w:color="auto" w:fill="FFFFFF"/>
        <w:spacing w:after="136" w:line="272" w:lineRule="atLeast"/>
        <w:ind w:left="20"/>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w:t>
      </w:r>
    </w:p>
    <w:p w:rsidR="008076A1" w:rsidRPr="00093895" w:rsidRDefault="008076A1" w:rsidP="008076A1">
      <w:pPr>
        <w:shd w:val="clear" w:color="auto" w:fill="FFFFFF"/>
        <w:spacing w:after="136" w:line="272" w:lineRule="atLeast"/>
        <w:ind w:left="20"/>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Визначено цілі державного регулювання</w:t>
      </w:r>
    </w:p>
    <w:p w:rsidR="008076A1" w:rsidRPr="00093895" w:rsidRDefault="008076A1" w:rsidP="008076A1">
      <w:pPr>
        <w:shd w:val="clear" w:color="auto" w:fill="FFFFFF"/>
        <w:spacing w:after="136" w:line="272" w:lineRule="atLeast"/>
        <w:ind w:left="420"/>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забезпечення дотримання вимог Податковою кодексу України;</w:t>
      </w:r>
    </w:p>
    <w:p w:rsidR="008076A1" w:rsidRPr="00093895" w:rsidRDefault="008076A1" w:rsidP="008076A1">
      <w:pPr>
        <w:shd w:val="clear" w:color="auto" w:fill="FFFFFF"/>
        <w:spacing w:after="136" w:line="272" w:lineRule="atLeast"/>
        <w:ind w:left="420"/>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прийняття  регуляторного акта забезпечить зростання фінансового ресурсу сільського бюджету за рахунок збільшення надходжень місцевих податків.</w:t>
      </w:r>
    </w:p>
    <w:p w:rsidR="008076A1" w:rsidRPr="00093895" w:rsidRDefault="008076A1" w:rsidP="008076A1">
      <w:pPr>
        <w:shd w:val="clear" w:color="auto" w:fill="FFFFFF"/>
        <w:spacing w:after="136" w:line="272" w:lineRule="atLeast"/>
        <w:ind w:left="20"/>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Оцінено усі прийняті альтернативні способи досягнення встановлених цілей, у тому числі і ті з них, які не передбачають безпосереднього державного регулювання господарських відносин, аргументовано переваги обраного способу досягнення встановлених цілей. Описано механізми і заходи, які забезпечать розв'язання визначеної проблеми шляхом прийняття запропонованого регуляторного акта та обґрунтовано можливість досягнення встановлених цілей у разі прийняття запропонованого регуляторного акта, доведено, що досягнення запропонованим регуляторним актом встановлених цілей є можливим з найменшими втратами для суб'єктів господарювання, громадян та держави, а вигоди, які виникатимуть внаслідок дії запропонованого регуляторного акта, виправдовують відповідні витрати у випадку, якщо витрати та/або вигоди не можуть бути кількісно визначені.</w:t>
      </w:r>
    </w:p>
    <w:p w:rsidR="008076A1" w:rsidRPr="00093895" w:rsidRDefault="008076A1" w:rsidP="008076A1">
      <w:pPr>
        <w:shd w:val="clear" w:color="auto" w:fill="FFFFFF"/>
        <w:spacing w:after="136" w:line="272" w:lineRule="atLeast"/>
        <w:ind w:left="60"/>
        <w:jc w:val="center"/>
        <w:rPr>
          <w:rFonts w:ascii="Times New Roman" w:eastAsia="Times New Roman" w:hAnsi="Times New Roman" w:cs="Times New Roman"/>
          <w:b/>
          <w:color w:val="333333"/>
          <w:sz w:val="24"/>
          <w:szCs w:val="24"/>
        </w:rPr>
      </w:pPr>
      <w:r w:rsidRPr="00093895">
        <w:rPr>
          <w:rFonts w:ascii="Times New Roman" w:eastAsia="Times New Roman" w:hAnsi="Times New Roman" w:cs="Times New Roman"/>
          <w:b/>
          <w:color w:val="333333"/>
          <w:sz w:val="24"/>
          <w:szCs w:val="24"/>
        </w:rPr>
        <w:t>Можливість впровадження</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Запропонований регуляторний акт відповідає вимогам чинного законодавства та принципам державної регуляторної політики, встановленим статтями 4 та  8 Закону України «Про засади державної регуляторної політики в сфері господарської діяльності».</w:t>
      </w:r>
    </w:p>
    <w:p w:rsidR="008076A1" w:rsidRPr="00093895" w:rsidRDefault="008076A1" w:rsidP="008076A1">
      <w:pPr>
        <w:shd w:val="clear" w:color="auto" w:fill="FFFFFF"/>
        <w:spacing w:after="136" w:line="272" w:lineRule="atLeast"/>
        <w:ind w:left="20"/>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В цілому при підготовці проекту регуляторного акта витримана послідовність регуляторної діяльності: проект відповідає цілям державної регуляторної політики, а також його включено до плану діяльності з підготовки проектів регуляторних актів на 2018 рік, проведені роботи з регуляторної процедури:</w:t>
      </w:r>
    </w:p>
    <w:p w:rsidR="008076A1" w:rsidRPr="00093895" w:rsidRDefault="008076A1" w:rsidP="008076A1">
      <w:pPr>
        <w:shd w:val="clear" w:color="auto" w:fill="FFFFFF"/>
        <w:spacing w:after="136" w:line="272" w:lineRule="atLeast"/>
        <w:ind w:left="20"/>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lastRenderedPageBreak/>
        <w:t> </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проект регуляторного акту разом з аналізом регуляторного впливу</w:t>
      </w:r>
      <w:r w:rsidRPr="00093895">
        <w:rPr>
          <w:rFonts w:ascii="Times New Roman" w:eastAsia="Times New Roman" w:hAnsi="Times New Roman" w:cs="Times New Roman"/>
          <w:color w:val="333333"/>
          <w:sz w:val="24"/>
          <w:szCs w:val="24"/>
          <w:lang w:val="uk-UA"/>
        </w:rPr>
        <w:t xml:space="preserve"> буде</w:t>
      </w:r>
      <w:r w:rsidRPr="00093895">
        <w:rPr>
          <w:rFonts w:ascii="Times New Roman" w:eastAsia="Times New Roman" w:hAnsi="Times New Roman" w:cs="Times New Roman"/>
          <w:color w:val="333333"/>
          <w:sz w:val="24"/>
          <w:szCs w:val="24"/>
        </w:rPr>
        <w:t xml:space="preserve"> розмішено на офіційному веб-сайті  </w:t>
      </w:r>
      <w:r w:rsidRPr="00093895">
        <w:rPr>
          <w:rFonts w:ascii="Times New Roman" w:eastAsia="Times New Roman" w:hAnsi="Times New Roman" w:cs="Times New Roman"/>
          <w:color w:val="333333"/>
          <w:sz w:val="24"/>
          <w:szCs w:val="24"/>
          <w:lang w:val="uk-UA"/>
        </w:rPr>
        <w:t xml:space="preserve">Чернігівської районної </w:t>
      </w:r>
      <w:r w:rsidRPr="00093895">
        <w:rPr>
          <w:rFonts w:ascii="Times New Roman" w:eastAsia="Times New Roman" w:hAnsi="Times New Roman" w:cs="Times New Roman"/>
          <w:color w:val="333333"/>
          <w:sz w:val="24"/>
          <w:szCs w:val="24"/>
        </w:rPr>
        <w:t>  ради </w:t>
      </w:r>
      <w:r w:rsidRPr="00093895">
        <w:rPr>
          <w:rFonts w:ascii="Times New Roman" w:hAnsi="Times New Roman" w:cs="Times New Roman"/>
          <w:color w:val="4F81BD" w:themeColor="accent1"/>
          <w:sz w:val="24"/>
          <w:szCs w:val="24"/>
          <w:lang w:val="en-US"/>
        </w:rPr>
        <w:t>chernihiv</w:t>
      </w:r>
      <w:r w:rsidRPr="00093895">
        <w:rPr>
          <w:rFonts w:ascii="Times New Roman" w:hAnsi="Times New Roman" w:cs="Times New Roman"/>
          <w:color w:val="4F81BD" w:themeColor="accent1"/>
          <w:sz w:val="24"/>
          <w:szCs w:val="24"/>
        </w:rPr>
        <w:t>-</w:t>
      </w:r>
      <w:r w:rsidRPr="00093895">
        <w:rPr>
          <w:rFonts w:ascii="Times New Roman" w:hAnsi="Times New Roman" w:cs="Times New Roman"/>
          <w:color w:val="4F81BD" w:themeColor="accent1"/>
          <w:sz w:val="24"/>
          <w:szCs w:val="24"/>
          <w:lang w:val="en-US"/>
        </w:rPr>
        <w:t>rayrada</w:t>
      </w:r>
      <w:r w:rsidRPr="00093895">
        <w:rPr>
          <w:rFonts w:ascii="Times New Roman" w:hAnsi="Times New Roman" w:cs="Times New Roman"/>
          <w:color w:val="4F81BD" w:themeColor="accent1"/>
          <w:sz w:val="24"/>
          <w:szCs w:val="24"/>
        </w:rPr>
        <w:t>@</w:t>
      </w:r>
      <w:r w:rsidRPr="00093895">
        <w:rPr>
          <w:rFonts w:ascii="Times New Roman" w:hAnsi="Times New Roman" w:cs="Times New Roman"/>
          <w:color w:val="4F81BD" w:themeColor="accent1"/>
          <w:sz w:val="24"/>
          <w:szCs w:val="24"/>
          <w:lang w:val="en-US"/>
        </w:rPr>
        <w:t>ukr</w:t>
      </w:r>
      <w:r w:rsidRPr="00093895">
        <w:rPr>
          <w:rFonts w:ascii="Times New Roman" w:hAnsi="Times New Roman" w:cs="Times New Roman"/>
          <w:color w:val="4F81BD" w:themeColor="accent1"/>
          <w:sz w:val="24"/>
          <w:szCs w:val="24"/>
        </w:rPr>
        <w:t>.</w:t>
      </w:r>
      <w:r w:rsidRPr="00093895">
        <w:rPr>
          <w:rFonts w:ascii="Times New Roman" w:hAnsi="Times New Roman" w:cs="Times New Roman"/>
          <w:color w:val="4F81BD" w:themeColor="accent1"/>
          <w:sz w:val="24"/>
          <w:szCs w:val="24"/>
          <w:lang w:val="en-US"/>
        </w:rPr>
        <w:t>net</w:t>
      </w:r>
      <w:r w:rsidRPr="00093895">
        <w:rPr>
          <w:rFonts w:ascii="Times New Roman" w:eastAsia="Times New Roman" w:hAnsi="Times New Roman" w:cs="Times New Roman"/>
          <w:color w:val="333333"/>
          <w:sz w:val="24"/>
          <w:szCs w:val="24"/>
        </w:rPr>
        <w:t xml:space="preserve">  та  на  інформаційному  стенді </w:t>
      </w:r>
      <w:r w:rsidRPr="00093895">
        <w:rPr>
          <w:rFonts w:ascii="Times New Roman" w:eastAsia="Times New Roman" w:hAnsi="Times New Roman" w:cs="Times New Roman"/>
          <w:color w:val="333333"/>
          <w:sz w:val="24"/>
          <w:szCs w:val="24"/>
          <w:lang w:val="uk-UA"/>
        </w:rPr>
        <w:t xml:space="preserve">Пакульської </w:t>
      </w:r>
      <w:r w:rsidRPr="00093895">
        <w:rPr>
          <w:rFonts w:ascii="Times New Roman" w:eastAsia="Times New Roman" w:hAnsi="Times New Roman" w:cs="Times New Roman"/>
          <w:color w:val="333333"/>
          <w:sz w:val="24"/>
          <w:szCs w:val="24"/>
        </w:rPr>
        <w:t xml:space="preserve"> сільської  ради </w:t>
      </w:r>
    </w:p>
    <w:p w:rsidR="008076A1" w:rsidRPr="00093895" w:rsidRDefault="008076A1" w:rsidP="008076A1">
      <w:pPr>
        <w:shd w:val="clear" w:color="auto" w:fill="FFFFFF"/>
        <w:spacing w:after="136" w:line="272" w:lineRule="atLeast"/>
        <w:ind w:left="60"/>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зауваження та пропозиції до проекту рішення від фізичних та юридичних осіб прийматимуться протягом місяця за вказаною у повідомленні адресою.</w:t>
      </w:r>
    </w:p>
    <w:p w:rsidR="008076A1" w:rsidRPr="00093895" w:rsidRDefault="008076A1" w:rsidP="008076A1">
      <w:pPr>
        <w:shd w:val="clear" w:color="auto" w:fill="FFFFFF"/>
        <w:spacing w:after="136" w:line="272" w:lineRule="atLeast"/>
        <w:ind w:left="60"/>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Прийняття даного регуляторного акту є доцільним.</w:t>
      </w: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Очікувані результати</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lang w:val="uk-UA"/>
        </w:rPr>
      </w:pPr>
      <w:r w:rsidRPr="00093895">
        <w:rPr>
          <w:rFonts w:ascii="Times New Roman" w:eastAsia="Times New Roman" w:hAnsi="Times New Roman" w:cs="Times New Roman"/>
          <w:color w:val="333333"/>
          <w:sz w:val="24"/>
          <w:szCs w:val="24"/>
        </w:rPr>
        <w:t>Визначено очікувані результати прийняття запропонованого регуляторного акта, у тому числі здійснено розрахунок очікуваних витрат та вигод суб'єктів господарювання, громадян та держави внаслідок дії регуляторного акта.</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Прийняття запропонованого регуляторного акта забезпечить збільшення надходжень  місцевих податків</w:t>
      </w:r>
      <w:r w:rsidRPr="00093895">
        <w:rPr>
          <w:rFonts w:ascii="Times New Roman" w:eastAsia="Times New Roman" w:hAnsi="Times New Roman" w:cs="Times New Roman"/>
          <w:color w:val="333333"/>
          <w:sz w:val="24"/>
          <w:szCs w:val="24"/>
          <w:lang w:val="uk-UA"/>
        </w:rPr>
        <w:t xml:space="preserve"> та зборів</w:t>
      </w:r>
      <w:r w:rsidRPr="00093895">
        <w:rPr>
          <w:rFonts w:ascii="Times New Roman" w:eastAsia="Times New Roman" w:hAnsi="Times New Roman" w:cs="Times New Roman"/>
          <w:color w:val="333333"/>
          <w:sz w:val="24"/>
          <w:szCs w:val="24"/>
        </w:rPr>
        <w:t xml:space="preserve"> до сільського бюджету  для належного утримання бюджетної сфери, виконання Програми соціально – економічного розвитку.</w:t>
      </w: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w:t>
      </w:r>
    </w:p>
    <w:p w:rsidR="008076A1" w:rsidRPr="00093895" w:rsidRDefault="008076A1" w:rsidP="008076A1">
      <w:pPr>
        <w:shd w:val="clear" w:color="auto" w:fill="FFFFFF"/>
        <w:spacing w:after="136" w:line="272" w:lineRule="atLeast"/>
        <w:jc w:val="center"/>
        <w:rPr>
          <w:rFonts w:ascii="Times New Roman" w:eastAsia="Times New Roman" w:hAnsi="Times New Roman" w:cs="Times New Roman"/>
          <w:b/>
          <w:color w:val="333333"/>
          <w:sz w:val="24"/>
          <w:szCs w:val="24"/>
        </w:rPr>
      </w:pPr>
      <w:r w:rsidRPr="00093895">
        <w:rPr>
          <w:rFonts w:ascii="Times New Roman" w:eastAsia="Times New Roman" w:hAnsi="Times New Roman" w:cs="Times New Roman"/>
          <w:b/>
          <w:color w:val="333333"/>
          <w:sz w:val="24"/>
          <w:szCs w:val="24"/>
        </w:rPr>
        <w:t>Узагальнений висновок</w:t>
      </w:r>
    </w:p>
    <w:p w:rsidR="008076A1" w:rsidRPr="00093895" w:rsidRDefault="008076A1" w:rsidP="008076A1">
      <w:pPr>
        <w:shd w:val="clear" w:color="auto" w:fill="FFFFFF"/>
        <w:spacing w:after="136" w:line="272" w:lineRule="atLeast"/>
        <w:jc w:val="both"/>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xml:space="preserve">Постійна депутатська комісія сільської ради з питань </w:t>
      </w:r>
      <w:r w:rsidRPr="00093895">
        <w:rPr>
          <w:rFonts w:ascii="Times New Roman" w:hAnsi="Times New Roman" w:cs="Times New Roman"/>
          <w:sz w:val="24"/>
          <w:szCs w:val="24"/>
          <w:lang w:val="uk-UA"/>
        </w:rPr>
        <w:t>соціально-економічного та культурного розвитку,комунальної власності,з питань бюджету та фінансів</w:t>
      </w:r>
      <w:r w:rsidRPr="00093895">
        <w:rPr>
          <w:rFonts w:ascii="Times New Roman" w:eastAsia="Times New Roman" w:hAnsi="Times New Roman" w:cs="Times New Roman"/>
          <w:color w:val="333333"/>
          <w:sz w:val="24"/>
          <w:szCs w:val="24"/>
        </w:rPr>
        <w:t xml:space="preserve">  за підсумками розгляду вважає, що проект регуляторного акта - рішення сесії сільської ради «Про встановлення місцевих податків </w:t>
      </w:r>
      <w:r w:rsidRPr="00093895">
        <w:rPr>
          <w:rFonts w:ascii="Times New Roman" w:eastAsia="Times New Roman" w:hAnsi="Times New Roman" w:cs="Times New Roman"/>
          <w:color w:val="333333"/>
          <w:sz w:val="24"/>
          <w:szCs w:val="24"/>
          <w:lang w:val="uk-UA"/>
        </w:rPr>
        <w:t>та</w:t>
      </w:r>
      <w:r w:rsidRPr="00093895">
        <w:rPr>
          <w:rFonts w:ascii="Times New Roman" w:eastAsia="Times New Roman" w:hAnsi="Times New Roman" w:cs="Times New Roman"/>
          <w:color w:val="333333"/>
          <w:sz w:val="24"/>
          <w:szCs w:val="24"/>
        </w:rPr>
        <w:t xml:space="preserve"> зборів на 2019 рік</w:t>
      </w:r>
      <w:r w:rsidRPr="00093895">
        <w:rPr>
          <w:rFonts w:ascii="Times New Roman" w:eastAsia="Times New Roman" w:hAnsi="Times New Roman" w:cs="Times New Roman"/>
          <w:color w:val="333333"/>
          <w:sz w:val="24"/>
          <w:szCs w:val="24"/>
          <w:lang w:val="uk-UA"/>
        </w:rPr>
        <w:t>»</w:t>
      </w:r>
      <w:r w:rsidRPr="00093895">
        <w:rPr>
          <w:rFonts w:ascii="Times New Roman" w:eastAsia="Times New Roman" w:hAnsi="Times New Roman" w:cs="Times New Roman"/>
          <w:color w:val="333333"/>
          <w:sz w:val="24"/>
          <w:szCs w:val="24"/>
        </w:rPr>
        <w:t xml:space="preserve"> та аналіз його регуляторного впливу відповідає усім принципам державної регуляторної політики,  встановленим вимогам статей 4 та 8 Закону України «Про засади державної регуляторної політики у сфері господарської діяльності»,а саме: доцільність, адекватність, ефективність, збалансованість, передбачуваність, прозорість та врахування громадської думки  може бути затверджений на сесії сільської ради після проведення процедури обговорення</w:t>
      </w:r>
      <w:r w:rsidRPr="00093895">
        <w:rPr>
          <w:rFonts w:ascii="Times New Roman" w:eastAsia="Times New Roman" w:hAnsi="Times New Roman" w:cs="Times New Roman"/>
          <w:b/>
          <w:bCs/>
          <w:color w:val="333333"/>
          <w:sz w:val="24"/>
          <w:szCs w:val="24"/>
        </w:rPr>
        <w:t>.</w:t>
      </w: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rPr>
      </w:pPr>
      <w:r w:rsidRPr="00093895">
        <w:rPr>
          <w:rFonts w:ascii="Times New Roman" w:eastAsia="Times New Roman" w:hAnsi="Times New Roman" w:cs="Times New Roman"/>
          <w:color w:val="333333"/>
          <w:sz w:val="24"/>
          <w:szCs w:val="24"/>
        </w:rPr>
        <w:t> </w:t>
      </w:r>
    </w:p>
    <w:p w:rsidR="008076A1" w:rsidRPr="00093895" w:rsidRDefault="008076A1" w:rsidP="008076A1">
      <w:pPr>
        <w:shd w:val="clear" w:color="auto" w:fill="FFFFFF"/>
        <w:spacing w:after="136" w:line="272" w:lineRule="atLeast"/>
        <w:rPr>
          <w:rFonts w:ascii="Times New Roman" w:eastAsia="Times New Roman" w:hAnsi="Times New Roman" w:cs="Times New Roman"/>
          <w:color w:val="333333"/>
          <w:sz w:val="24"/>
          <w:szCs w:val="24"/>
          <w:lang w:val="uk-UA"/>
        </w:rPr>
      </w:pPr>
      <w:r w:rsidRPr="00093895">
        <w:rPr>
          <w:rFonts w:ascii="Times New Roman" w:eastAsia="Times New Roman" w:hAnsi="Times New Roman" w:cs="Times New Roman"/>
          <w:color w:val="333333"/>
          <w:sz w:val="24"/>
          <w:szCs w:val="24"/>
        </w:rPr>
        <w:t xml:space="preserve">        Сільський голова                                                         </w:t>
      </w:r>
      <w:r>
        <w:rPr>
          <w:rFonts w:ascii="Times New Roman" w:eastAsia="Times New Roman" w:hAnsi="Times New Roman" w:cs="Times New Roman"/>
          <w:color w:val="333333"/>
          <w:sz w:val="24"/>
          <w:szCs w:val="24"/>
          <w:lang w:val="uk-UA"/>
        </w:rPr>
        <w:t xml:space="preserve">Л.В. Ковальчук </w:t>
      </w:r>
    </w:p>
    <w:p w:rsidR="00000000" w:rsidRDefault="008076A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076A1"/>
    <w:rsid w:val="00807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76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ernihiv-ray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3380</Words>
  <Characters>19268</Characters>
  <Application>Microsoft Office Word</Application>
  <DocSecurity>0</DocSecurity>
  <Lines>160</Lines>
  <Paragraphs>45</Paragraphs>
  <ScaleCrop>false</ScaleCrop>
  <Company/>
  <LinksUpToDate>false</LinksUpToDate>
  <CharactersWithSpaces>22603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2018-05-07T11:16:00Z</dcterms:created>
  <dcterms:modified xsi:type="dcterms:W3CDTF">2018-05-07T11:16:00Z</dcterms:modified>
</cp:coreProperties>
</file>