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B1" w:rsidRPr="00104863" w:rsidRDefault="00B07EB1" w:rsidP="00B07EB1">
      <w:pPr>
        <w:pStyle w:val="1"/>
        <w:spacing w:before="0" w:beforeAutospacing="0" w:after="0" w:afterAutospacing="0"/>
        <w:ind w:firstLine="340"/>
        <w:jc w:val="center"/>
        <w:rPr>
          <w:sz w:val="24"/>
          <w:szCs w:val="24"/>
          <w:lang w:val="uk-UA"/>
        </w:rPr>
      </w:pPr>
      <w:r w:rsidRPr="00104863">
        <w:rPr>
          <w:sz w:val="24"/>
          <w:szCs w:val="24"/>
          <w:lang w:val="uk-UA"/>
        </w:rPr>
        <w:t xml:space="preserve">Громадську раду при Головному управлінні </w:t>
      </w:r>
    </w:p>
    <w:p w:rsidR="00B07EB1" w:rsidRPr="00104863" w:rsidRDefault="00B07EB1" w:rsidP="00B07EB1">
      <w:pPr>
        <w:pStyle w:val="1"/>
        <w:spacing w:before="0" w:beforeAutospacing="0" w:after="0" w:afterAutospacing="0"/>
        <w:ind w:firstLine="340"/>
        <w:jc w:val="center"/>
        <w:rPr>
          <w:sz w:val="24"/>
          <w:szCs w:val="24"/>
          <w:lang w:val="uk-UA"/>
        </w:rPr>
      </w:pPr>
      <w:r w:rsidRPr="00104863">
        <w:rPr>
          <w:sz w:val="24"/>
          <w:szCs w:val="24"/>
          <w:lang w:val="uk-UA"/>
        </w:rPr>
        <w:t>ДФС у Чернігівській області очолив Сергій Калашник</w:t>
      </w:r>
    </w:p>
    <w:p w:rsidR="00B07EB1" w:rsidRPr="00104863" w:rsidRDefault="00B07EB1" w:rsidP="00B07EB1">
      <w:pPr>
        <w:pStyle w:val="a3"/>
        <w:spacing w:before="0" w:beforeAutospacing="0" w:after="0" w:afterAutospacing="0"/>
        <w:ind w:firstLine="340"/>
        <w:jc w:val="both"/>
        <w:rPr>
          <w:lang w:val="uk-UA"/>
        </w:rPr>
      </w:pPr>
      <w:r w:rsidRPr="00104863">
        <w:rPr>
          <w:lang w:val="uk-UA"/>
        </w:rPr>
        <w:t>Сьогодні у приміщенні Головного управління ДФС у Чернігівський області відбулося засідання  Громадської ради. Це перше засідання після установчих зборів, тому на розгляд були винесені першочергові питання щодо забезпечення подальшої роботи цього дорадчого органу. Серед питань порядку денного – схвалення Положення про Громадську раду, обрання голови, заступника та секретаря, про роботу комітетів тощо.</w:t>
      </w:r>
    </w:p>
    <w:p w:rsidR="00B07EB1" w:rsidRPr="00104863" w:rsidRDefault="00B07EB1" w:rsidP="00B07EB1">
      <w:pPr>
        <w:pStyle w:val="a3"/>
        <w:spacing w:before="0" w:beforeAutospacing="0" w:after="0" w:afterAutospacing="0"/>
        <w:ind w:firstLine="340"/>
        <w:jc w:val="both"/>
        <w:rPr>
          <w:lang w:val="uk-UA"/>
        </w:rPr>
      </w:pPr>
      <w:r w:rsidRPr="00104863">
        <w:rPr>
          <w:lang w:val="uk-UA"/>
        </w:rPr>
        <w:t>До речі, брати участь в роботі Громадської ради при ДФС у Чернігівській області виявили бажання 95 інститутів громадянського суспільства.</w:t>
      </w:r>
    </w:p>
    <w:p w:rsidR="00B07EB1" w:rsidRPr="00104863" w:rsidRDefault="00B07EB1" w:rsidP="00B07EB1">
      <w:pPr>
        <w:pStyle w:val="a3"/>
        <w:spacing w:before="0" w:beforeAutospacing="0" w:after="0" w:afterAutospacing="0"/>
        <w:ind w:firstLine="340"/>
        <w:jc w:val="both"/>
        <w:rPr>
          <w:lang w:val="uk-UA"/>
        </w:rPr>
      </w:pPr>
      <w:r w:rsidRPr="00104863">
        <w:rPr>
          <w:lang w:val="uk-UA"/>
        </w:rPr>
        <w:t>Робоча група у складі 17 чоловік розробила Положення, яким дорадчий орган має керуватися у своїй роботі. З доповненнями та поправками це Положення схвалено і буде передано на погодження державному органу.</w:t>
      </w:r>
    </w:p>
    <w:p w:rsidR="00B07EB1" w:rsidRPr="00104863" w:rsidRDefault="00B07EB1" w:rsidP="00B07EB1">
      <w:pPr>
        <w:pStyle w:val="a3"/>
        <w:spacing w:before="0" w:beforeAutospacing="0" w:after="0" w:afterAutospacing="0"/>
        <w:ind w:firstLine="340"/>
        <w:jc w:val="both"/>
        <w:rPr>
          <w:lang w:val="uk-UA"/>
        </w:rPr>
      </w:pPr>
      <w:r w:rsidRPr="00104863">
        <w:rPr>
          <w:lang w:val="uk-UA"/>
        </w:rPr>
        <w:t xml:space="preserve">Рейтинговим голосуванням головою Громадської ради обрано Сергія Калашника, представника Всеукраїнської громадської організації «Спілка Громадських Організацій України «Народна рада», заступником голови - Андрія Глабу, керівника Чернігівського міського громадського об’єднання «За Чернігів». </w:t>
      </w:r>
    </w:p>
    <w:p w:rsidR="00B07EB1" w:rsidRPr="00104863" w:rsidRDefault="00B07EB1" w:rsidP="00B07EB1">
      <w:pPr>
        <w:pStyle w:val="a3"/>
        <w:spacing w:before="0" w:beforeAutospacing="0" w:after="0" w:afterAutospacing="0"/>
        <w:ind w:firstLine="340"/>
        <w:jc w:val="both"/>
        <w:rPr>
          <w:lang w:val="uk-UA"/>
        </w:rPr>
      </w:pPr>
      <w:r w:rsidRPr="00104863">
        <w:rPr>
          <w:lang w:val="uk-UA"/>
        </w:rPr>
        <w:t xml:space="preserve">З метою ефективної роботи Громадської ради планується </w:t>
      </w:r>
      <w:r>
        <w:rPr>
          <w:lang w:val="uk-UA"/>
        </w:rPr>
        <w:t xml:space="preserve">створити </w:t>
      </w:r>
      <w:r w:rsidRPr="00104863">
        <w:rPr>
          <w:lang w:val="uk-UA"/>
        </w:rPr>
        <w:t>фахові комітети. Протягом десяти днів члени ради мають внести пропозиції щодо бажання працювати в комітетах.</w:t>
      </w:r>
    </w:p>
    <w:p w:rsidR="00B07EB1" w:rsidRPr="00104863" w:rsidRDefault="00B07EB1" w:rsidP="00B07EB1">
      <w:pPr>
        <w:pStyle w:val="a3"/>
        <w:spacing w:before="0" w:beforeAutospacing="0" w:after="0" w:afterAutospacing="0"/>
        <w:ind w:firstLine="340"/>
        <w:jc w:val="both"/>
        <w:rPr>
          <w:lang w:val="uk-UA"/>
        </w:rPr>
      </w:pPr>
      <w:r w:rsidRPr="00104863">
        <w:rPr>
          <w:lang w:val="uk-UA"/>
        </w:rPr>
        <w:t>Голова Громадської ради Сергій Калашник висловив сподівання, що дорадчий орган працюватиме плідно і конструктивно, а також сприятиме зміцненню партнерських стосунків фіскальної служби з бізнесом та громадськістю.</w:t>
      </w:r>
    </w:p>
    <w:p w:rsidR="009A69B7" w:rsidRDefault="009A69B7">
      <w:pPr>
        <w:rPr>
          <w:lang w:val="en-US"/>
        </w:rPr>
      </w:pPr>
    </w:p>
    <w:p w:rsidR="00A04B7E" w:rsidRPr="00A04B7E" w:rsidRDefault="00A04B7E">
      <w:pPr>
        <w:rPr>
          <w:lang w:val="en-US"/>
        </w:rPr>
      </w:pPr>
    </w:p>
    <w:sectPr w:rsidR="00A04B7E" w:rsidRPr="00A04B7E"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07EB1"/>
    <w:rsid w:val="009A69B7"/>
    <w:rsid w:val="00A04B7E"/>
    <w:rsid w:val="00B07EB1"/>
    <w:rsid w:val="00D0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9B7"/>
  </w:style>
  <w:style w:type="paragraph" w:styleId="1">
    <w:name w:val="heading 1"/>
    <w:basedOn w:val="a"/>
    <w:link w:val="10"/>
    <w:qFormat/>
    <w:rsid w:val="00B07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EB1"/>
    <w:rPr>
      <w:rFonts w:ascii="Times New Roman" w:eastAsia="Times New Roman" w:hAnsi="Times New Roman" w:cs="Times New Roman"/>
      <w:b/>
      <w:bCs/>
      <w:kern w:val="36"/>
      <w:sz w:val="48"/>
      <w:szCs w:val="48"/>
      <w:lang w:eastAsia="ru-RU"/>
    </w:rPr>
  </w:style>
  <w:style w:type="paragraph" w:customStyle="1" w:styleId="11">
    <w:name w:val=" Знак1 Знак Знак Знак"/>
    <w:basedOn w:val="a"/>
    <w:rsid w:val="00B07EB1"/>
    <w:pPr>
      <w:spacing w:after="0" w:line="240" w:lineRule="auto"/>
    </w:pPr>
    <w:rPr>
      <w:rFonts w:ascii="Verdana" w:eastAsia="Times New Roman" w:hAnsi="Verdana" w:cs="Verdana"/>
      <w:sz w:val="20"/>
      <w:szCs w:val="20"/>
      <w:lang w:val="en-US"/>
    </w:rPr>
  </w:style>
  <w:style w:type="paragraph" w:styleId="a3">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4"/>
    <w:rsid w:val="00B07E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3"/>
    <w:locked/>
    <w:rsid w:val="00B07EB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2</cp:revision>
  <dcterms:created xsi:type="dcterms:W3CDTF">2015-04-09T05:49:00Z</dcterms:created>
  <dcterms:modified xsi:type="dcterms:W3CDTF">2015-04-09T05:49:00Z</dcterms:modified>
</cp:coreProperties>
</file>