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F95" w:rsidRPr="00D57A9A" w:rsidRDefault="00610F95" w:rsidP="00610F95">
      <w:pPr>
        <w:tabs>
          <w:tab w:val="left" w:pos="3255"/>
        </w:tabs>
        <w:spacing w:after="0" w:line="240" w:lineRule="auto"/>
        <w:ind w:firstLine="708"/>
        <w:jc w:val="center"/>
        <w:rPr>
          <w:rFonts w:ascii="Times New Roman" w:hAnsi="Times New Roman"/>
          <w:b/>
          <w:sz w:val="24"/>
          <w:szCs w:val="24"/>
        </w:rPr>
      </w:pPr>
      <w:r w:rsidRPr="00D57A9A">
        <w:rPr>
          <w:rFonts w:ascii="Times New Roman" w:hAnsi="Times New Roman"/>
          <w:b/>
          <w:sz w:val="24"/>
          <w:szCs w:val="24"/>
          <w:lang w:val="uk-UA"/>
        </w:rPr>
        <w:t>Податківці та громадськість обговорили новації в законодавстві</w:t>
      </w:r>
    </w:p>
    <w:p w:rsidR="00610F95" w:rsidRPr="00D57A9A" w:rsidRDefault="00610F95" w:rsidP="00610F95">
      <w:pPr>
        <w:spacing w:after="0" w:line="240" w:lineRule="auto"/>
        <w:ind w:firstLine="708"/>
        <w:jc w:val="both"/>
        <w:rPr>
          <w:rFonts w:ascii="Times New Roman" w:hAnsi="Times New Roman"/>
          <w:color w:val="FF0000"/>
          <w:sz w:val="24"/>
          <w:szCs w:val="24"/>
          <w:lang w:val="uk-UA"/>
        </w:rPr>
      </w:pPr>
      <w:r w:rsidRPr="00D57A9A">
        <w:rPr>
          <w:rFonts w:ascii="Times New Roman" w:hAnsi="Times New Roman"/>
          <w:sz w:val="24"/>
          <w:szCs w:val="24"/>
          <w:lang w:val="uk-UA"/>
        </w:rPr>
        <w:t>У приміщенні Головного управління Державної фіскальної служби у Чернігівській області відбулася зустріч з представниками бізнесу та громадських організацій. Тема спілкування - зміни до Податкового кодексу України та деяких законодавчих актів щодо податкової реформи.</w:t>
      </w:r>
    </w:p>
    <w:p w:rsidR="00610F95" w:rsidRPr="00D57A9A" w:rsidRDefault="00610F95" w:rsidP="00610F95">
      <w:pPr>
        <w:spacing w:after="0" w:line="240" w:lineRule="auto"/>
        <w:ind w:firstLine="708"/>
        <w:jc w:val="both"/>
        <w:rPr>
          <w:rFonts w:ascii="Times New Roman" w:hAnsi="Times New Roman"/>
          <w:sz w:val="24"/>
          <w:szCs w:val="24"/>
          <w:lang w:val="uk-UA"/>
        </w:rPr>
      </w:pPr>
      <w:r w:rsidRPr="00D57A9A">
        <w:rPr>
          <w:rFonts w:ascii="Times New Roman" w:hAnsi="Times New Roman"/>
          <w:sz w:val="24"/>
          <w:szCs w:val="24"/>
          <w:lang w:val="uk-UA"/>
        </w:rPr>
        <w:t xml:space="preserve">Захід відкрила заступник начальника ГУ ДФС у Чернігівській області Христина </w:t>
      </w:r>
      <w:proofErr w:type="spellStart"/>
      <w:r w:rsidRPr="00D57A9A">
        <w:rPr>
          <w:rFonts w:ascii="Times New Roman" w:hAnsi="Times New Roman"/>
          <w:sz w:val="24"/>
          <w:szCs w:val="24"/>
          <w:lang w:val="uk-UA"/>
        </w:rPr>
        <w:t>Будзяновська</w:t>
      </w:r>
      <w:proofErr w:type="spellEnd"/>
      <w:r w:rsidRPr="00D57A9A">
        <w:rPr>
          <w:rFonts w:ascii="Times New Roman" w:hAnsi="Times New Roman"/>
          <w:sz w:val="24"/>
          <w:szCs w:val="24"/>
          <w:lang w:val="uk-UA"/>
        </w:rPr>
        <w:t>. Перш за все, вона подякувала представникам громадськості за ініціативу та активність щодо організації зустрічі, тема якої надзвичайно актуальна. Тому роз’яснювальна робота, зокрема у формі семінарів, буде активізована і на рівні податкових інспекцій.</w:t>
      </w:r>
    </w:p>
    <w:p w:rsidR="00610F95" w:rsidRPr="00D57A9A" w:rsidRDefault="00610F95" w:rsidP="00610F95">
      <w:pPr>
        <w:spacing w:after="0" w:line="240" w:lineRule="auto"/>
        <w:ind w:firstLine="708"/>
        <w:jc w:val="both"/>
        <w:rPr>
          <w:rFonts w:ascii="Times New Roman" w:hAnsi="Times New Roman"/>
          <w:sz w:val="24"/>
          <w:szCs w:val="24"/>
          <w:lang w:val="uk-UA"/>
        </w:rPr>
      </w:pPr>
      <w:r w:rsidRPr="00D57A9A">
        <w:rPr>
          <w:rFonts w:ascii="Times New Roman" w:hAnsi="Times New Roman"/>
          <w:sz w:val="24"/>
          <w:szCs w:val="24"/>
          <w:lang w:val="uk-UA"/>
        </w:rPr>
        <w:t xml:space="preserve">Законодавчими змінами навантаження з державного бюджету частково перекладено на місцеві бюджети, тимчасово введений мораторій і на проведення перевірок. Тому важливо своєчасно володіти інформацією, щоб цей процес був безболісним як для бюджету, так і для бізнесу. </w:t>
      </w:r>
    </w:p>
    <w:p w:rsidR="00610F95" w:rsidRPr="00D57A9A" w:rsidRDefault="00610F95" w:rsidP="00610F95">
      <w:pPr>
        <w:pStyle w:val="ListParagraph"/>
        <w:spacing w:after="0" w:line="240" w:lineRule="auto"/>
        <w:ind w:left="0" w:firstLine="708"/>
        <w:jc w:val="both"/>
        <w:rPr>
          <w:rFonts w:ascii="Times New Roman" w:hAnsi="Times New Roman" w:cs="Times New Roman"/>
          <w:sz w:val="24"/>
          <w:szCs w:val="24"/>
          <w:lang w:val="uk-UA"/>
        </w:rPr>
      </w:pPr>
      <w:proofErr w:type="spellStart"/>
      <w:r w:rsidRPr="00D57A9A">
        <w:rPr>
          <w:rFonts w:ascii="Times New Roman" w:hAnsi="Times New Roman" w:cs="Times New Roman"/>
          <w:sz w:val="24"/>
          <w:szCs w:val="24"/>
          <w:lang w:val="uk-UA"/>
        </w:rPr>
        <w:t>Будзяновська</w:t>
      </w:r>
      <w:proofErr w:type="spellEnd"/>
      <w:r w:rsidRPr="00D57A9A">
        <w:rPr>
          <w:rFonts w:ascii="Times New Roman" w:hAnsi="Times New Roman" w:cs="Times New Roman"/>
          <w:sz w:val="24"/>
          <w:szCs w:val="24"/>
          <w:lang w:val="uk-UA"/>
        </w:rPr>
        <w:t xml:space="preserve"> Х.І. назвала ряд законодавчих нововведень, які спрямовані на зменшення податкового навантаження на бізнес та громадян, спрощення процедури оподаткування та </w:t>
      </w:r>
      <w:proofErr w:type="spellStart"/>
      <w:r w:rsidRPr="00D57A9A">
        <w:rPr>
          <w:rFonts w:ascii="Times New Roman" w:hAnsi="Times New Roman" w:cs="Times New Roman"/>
          <w:sz w:val="24"/>
          <w:szCs w:val="24"/>
          <w:lang w:val="uk-UA"/>
        </w:rPr>
        <w:t>детінізацію</w:t>
      </w:r>
      <w:proofErr w:type="spellEnd"/>
      <w:r w:rsidRPr="00D57A9A">
        <w:rPr>
          <w:rFonts w:ascii="Times New Roman" w:hAnsi="Times New Roman" w:cs="Times New Roman"/>
          <w:sz w:val="24"/>
          <w:szCs w:val="24"/>
          <w:lang w:val="uk-UA"/>
        </w:rPr>
        <w:t xml:space="preserve"> економіки. Зокрема, йшлося про відміну деяких податків та зборів, зміну ставок оподаткування, нововведення в спрощеній системі оподаткування, в адмініструванні єдиного соціального внеску тощо.</w:t>
      </w:r>
    </w:p>
    <w:p w:rsidR="00610F95" w:rsidRPr="00D57A9A" w:rsidRDefault="00610F95" w:rsidP="00610F95">
      <w:pPr>
        <w:spacing w:after="0" w:line="240" w:lineRule="auto"/>
        <w:ind w:firstLine="708"/>
        <w:jc w:val="both"/>
        <w:rPr>
          <w:rFonts w:ascii="Times New Roman" w:hAnsi="Times New Roman"/>
          <w:sz w:val="24"/>
          <w:szCs w:val="24"/>
          <w:lang w:val="uk-UA"/>
        </w:rPr>
      </w:pPr>
      <w:r w:rsidRPr="00D57A9A">
        <w:rPr>
          <w:rFonts w:ascii="Times New Roman" w:hAnsi="Times New Roman"/>
          <w:sz w:val="24"/>
          <w:szCs w:val="24"/>
          <w:lang w:val="uk-UA"/>
        </w:rPr>
        <w:t xml:space="preserve">Фахівці провідних підрозділів Головного управління ДФС у Чернігівській області розповіли про новації у податковому законодавстві. Зокрема, начальник управління оподаткування юридичних осіб Ірина </w:t>
      </w:r>
      <w:proofErr w:type="spellStart"/>
      <w:r w:rsidRPr="00D57A9A">
        <w:rPr>
          <w:rFonts w:ascii="Times New Roman" w:hAnsi="Times New Roman"/>
          <w:sz w:val="24"/>
          <w:szCs w:val="24"/>
          <w:lang w:val="uk-UA"/>
        </w:rPr>
        <w:t>Буглак</w:t>
      </w:r>
      <w:proofErr w:type="spellEnd"/>
      <w:r w:rsidRPr="00D57A9A">
        <w:rPr>
          <w:rFonts w:ascii="Times New Roman" w:hAnsi="Times New Roman"/>
          <w:sz w:val="24"/>
          <w:szCs w:val="24"/>
          <w:lang w:val="uk-UA"/>
        </w:rPr>
        <w:t xml:space="preserve"> роз’яснила зміни в оподаткуванні юридичних осіб. З нововведеннями в оподаткуванні фізичних осіб ознайомив начальник управління доходів і зборів з фізичних осіб Андрій </w:t>
      </w:r>
      <w:proofErr w:type="spellStart"/>
      <w:r w:rsidRPr="00D57A9A">
        <w:rPr>
          <w:rFonts w:ascii="Times New Roman" w:hAnsi="Times New Roman"/>
          <w:sz w:val="24"/>
          <w:szCs w:val="24"/>
          <w:lang w:val="uk-UA"/>
        </w:rPr>
        <w:t>Шалигін</w:t>
      </w:r>
      <w:proofErr w:type="spellEnd"/>
      <w:r w:rsidRPr="00D57A9A">
        <w:rPr>
          <w:rFonts w:ascii="Times New Roman" w:hAnsi="Times New Roman"/>
          <w:sz w:val="24"/>
          <w:szCs w:val="24"/>
          <w:lang w:val="uk-UA"/>
        </w:rPr>
        <w:t>. Заступник начальника відділу контролю за обігом та оподаткуванням підакцизних товарів Валерій Коваль говорив про зміни в оподаткуванні підакцизних товарів. Тема виступу начальника управління податкового та митного аудиту Євгенія Шульги –проведення контрольно-перевірочної роботи. Всі виступаючі відповіли на численні запитання, які надійшли напередодні зустрічі та виникали під час спілкування.</w:t>
      </w:r>
    </w:p>
    <w:p w:rsidR="00610F95" w:rsidRPr="00D57A9A" w:rsidRDefault="00610F95" w:rsidP="00610F95">
      <w:pPr>
        <w:spacing w:after="0" w:line="240" w:lineRule="auto"/>
        <w:ind w:firstLine="708"/>
        <w:jc w:val="both"/>
        <w:rPr>
          <w:rFonts w:ascii="Times New Roman" w:hAnsi="Times New Roman"/>
          <w:sz w:val="24"/>
          <w:szCs w:val="24"/>
          <w:lang w:val="uk-UA"/>
        </w:rPr>
      </w:pPr>
      <w:r w:rsidRPr="00D57A9A">
        <w:rPr>
          <w:rFonts w:ascii="Times New Roman" w:hAnsi="Times New Roman"/>
          <w:sz w:val="24"/>
          <w:szCs w:val="24"/>
          <w:lang w:val="uk-UA"/>
        </w:rPr>
        <w:t>Зміни щодо нарахування та сплати єдиного соціального внеску та податку на доходи фізичних осіб – важливий крок до детінізації ринку праці. До обговорення механізмів реалізації нововведень активно долучилися і представники обласного та міського центрів зайнятості. Зокрема, акцентували увагу на питаннях прозорості трудових відносин, йшлося про відповідальність за використання нелегальної найманої праці тощо.</w:t>
      </w:r>
    </w:p>
    <w:p w:rsidR="00610F95" w:rsidRPr="00D57A9A" w:rsidRDefault="00610F95" w:rsidP="00610F95">
      <w:pPr>
        <w:spacing w:after="0" w:line="240" w:lineRule="auto"/>
        <w:ind w:firstLine="708"/>
        <w:jc w:val="both"/>
        <w:rPr>
          <w:rFonts w:ascii="Times New Roman" w:hAnsi="Times New Roman"/>
          <w:sz w:val="24"/>
          <w:szCs w:val="24"/>
          <w:lang w:val="uk-UA"/>
        </w:rPr>
      </w:pPr>
      <w:r w:rsidRPr="00D57A9A">
        <w:rPr>
          <w:rFonts w:ascii="Times New Roman" w:hAnsi="Times New Roman"/>
          <w:sz w:val="24"/>
          <w:szCs w:val="24"/>
          <w:lang w:val="uk-UA"/>
        </w:rPr>
        <w:t>В ході зустрічі надходили і пропозиції, які заслуговують на увагу. Така активна позиція бізнесу та громадськості Чернігівщини сприятиме успішній реалізації законодавчих змін, наповненню бюджетів та подальшому удосконаленню податкового законодавства.</w:t>
      </w:r>
    </w:p>
    <w:p w:rsidR="00610F95" w:rsidRPr="00D57A9A" w:rsidRDefault="00610F95" w:rsidP="00610F95">
      <w:pPr>
        <w:pStyle w:val="3"/>
        <w:tabs>
          <w:tab w:val="left" w:pos="0"/>
        </w:tabs>
        <w:spacing w:after="0"/>
        <w:ind w:left="0" w:firstLine="709"/>
        <w:jc w:val="center"/>
        <w:rPr>
          <w:rFonts w:ascii="Times New Roman" w:hAnsi="Times New Roman"/>
          <w:b/>
          <w:bCs/>
          <w:sz w:val="24"/>
          <w:szCs w:val="24"/>
          <w:lang w:val="uk-UA"/>
        </w:rPr>
      </w:pPr>
    </w:p>
    <w:p w:rsidR="00610F95" w:rsidRPr="00D57A9A" w:rsidRDefault="00610F95" w:rsidP="00610F95">
      <w:pPr>
        <w:pStyle w:val="3"/>
        <w:tabs>
          <w:tab w:val="left" w:pos="0"/>
        </w:tabs>
        <w:spacing w:after="0" w:line="240" w:lineRule="auto"/>
        <w:ind w:left="0" w:firstLine="709"/>
        <w:jc w:val="center"/>
        <w:rPr>
          <w:rFonts w:ascii="Times New Roman" w:hAnsi="Times New Roman"/>
          <w:b/>
          <w:bCs/>
          <w:sz w:val="24"/>
          <w:szCs w:val="24"/>
        </w:rPr>
      </w:pPr>
      <w:r w:rsidRPr="00D57A9A">
        <w:rPr>
          <w:rFonts w:ascii="Times New Roman" w:hAnsi="Times New Roman"/>
          <w:b/>
          <w:bCs/>
          <w:sz w:val="24"/>
          <w:szCs w:val="24"/>
        </w:rPr>
        <w:t xml:space="preserve">У 2014 році </w:t>
      </w:r>
      <w:proofErr w:type="spellStart"/>
      <w:r w:rsidRPr="00D57A9A">
        <w:rPr>
          <w:rFonts w:ascii="Times New Roman" w:hAnsi="Times New Roman"/>
          <w:b/>
          <w:bCs/>
          <w:sz w:val="24"/>
          <w:szCs w:val="24"/>
        </w:rPr>
        <w:t>чернігівськими</w:t>
      </w:r>
      <w:proofErr w:type="spellEnd"/>
      <w:r w:rsidRPr="00D57A9A">
        <w:rPr>
          <w:rFonts w:ascii="Times New Roman" w:hAnsi="Times New Roman"/>
          <w:b/>
          <w:bCs/>
          <w:sz w:val="24"/>
          <w:szCs w:val="24"/>
        </w:rPr>
        <w:t xml:space="preserve"> </w:t>
      </w:r>
      <w:proofErr w:type="spellStart"/>
      <w:r w:rsidRPr="00D57A9A">
        <w:rPr>
          <w:rFonts w:ascii="Times New Roman" w:hAnsi="Times New Roman"/>
          <w:b/>
          <w:bCs/>
          <w:sz w:val="24"/>
          <w:szCs w:val="24"/>
        </w:rPr>
        <w:t>митниками</w:t>
      </w:r>
      <w:proofErr w:type="spellEnd"/>
      <w:r w:rsidRPr="00D57A9A">
        <w:rPr>
          <w:rFonts w:ascii="Times New Roman" w:hAnsi="Times New Roman"/>
          <w:b/>
          <w:bCs/>
          <w:sz w:val="24"/>
          <w:szCs w:val="24"/>
        </w:rPr>
        <w:t xml:space="preserve"> </w:t>
      </w:r>
      <w:proofErr w:type="spellStart"/>
      <w:r w:rsidRPr="00D57A9A">
        <w:rPr>
          <w:rFonts w:ascii="Times New Roman" w:hAnsi="Times New Roman"/>
          <w:b/>
          <w:bCs/>
          <w:sz w:val="24"/>
          <w:szCs w:val="24"/>
        </w:rPr>
        <w:t>перераховано</w:t>
      </w:r>
      <w:proofErr w:type="spellEnd"/>
      <w:r w:rsidRPr="00D57A9A">
        <w:rPr>
          <w:rFonts w:ascii="Times New Roman" w:hAnsi="Times New Roman"/>
          <w:b/>
          <w:bCs/>
          <w:sz w:val="24"/>
          <w:szCs w:val="24"/>
        </w:rPr>
        <w:t xml:space="preserve"> до </w:t>
      </w:r>
      <w:proofErr w:type="spellStart"/>
      <w:r w:rsidRPr="00D57A9A">
        <w:rPr>
          <w:rFonts w:ascii="Times New Roman" w:hAnsi="Times New Roman"/>
          <w:b/>
          <w:bCs/>
          <w:sz w:val="24"/>
          <w:szCs w:val="24"/>
        </w:rPr>
        <w:t>Держбюджету</w:t>
      </w:r>
      <w:proofErr w:type="spellEnd"/>
      <w:r w:rsidRPr="00D57A9A">
        <w:rPr>
          <w:rFonts w:ascii="Times New Roman" w:hAnsi="Times New Roman"/>
          <w:b/>
          <w:bCs/>
          <w:sz w:val="24"/>
          <w:szCs w:val="24"/>
        </w:rPr>
        <w:t xml:space="preserve"> близько 4-х </w:t>
      </w:r>
      <w:proofErr w:type="spellStart"/>
      <w:r w:rsidRPr="00D57A9A">
        <w:rPr>
          <w:rFonts w:ascii="Times New Roman" w:hAnsi="Times New Roman"/>
          <w:b/>
          <w:bCs/>
          <w:sz w:val="24"/>
          <w:szCs w:val="24"/>
        </w:rPr>
        <w:t>мільярдів</w:t>
      </w:r>
      <w:proofErr w:type="spellEnd"/>
      <w:r w:rsidRPr="00D57A9A">
        <w:rPr>
          <w:rFonts w:ascii="Times New Roman" w:hAnsi="Times New Roman"/>
          <w:b/>
          <w:bCs/>
          <w:sz w:val="24"/>
          <w:szCs w:val="24"/>
        </w:rPr>
        <w:t xml:space="preserve"> гривень</w:t>
      </w:r>
    </w:p>
    <w:p w:rsidR="00610F95" w:rsidRPr="00610F95" w:rsidRDefault="00610F95" w:rsidP="00610F95">
      <w:pPr>
        <w:tabs>
          <w:tab w:val="left" w:pos="0"/>
        </w:tabs>
        <w:spacing w:after="0" w:line="240" w:lineRule="auto"/>
        <w:ind w:firstLine="709"/>
        <w:jc w:val="both"/>
        <w:rPr>
          <w:rFonts w:ascii="Times New Roman" w:hAnsi="Times New Roman"/>
          <w:sz w:val="24"/>
          <w:szCs w:val="24"/>
        </w:rPr>
      </w:pPr>
      <w:r w:rsidRPr="00D57A9A">
        <w:rPr>
          <w:rFonts w:ascii="Times New Roman" w:hAnsi="Times New Roman"/>
          <w:sz w:val="24"/>
          <w:szCs w:val="24"/>
          <w:lang w:val="uk-UA"/>
        </w:rPr>
        <w:t>За 2014 рік обсяги надходжень митних платежів та інших податків (зборів) до Державного бюджету від Чернігівської митниці склали 3,9 млрд. грн., що на 1713,0 млн</w:t>
      </w:r>
      <w:r>
        <w:rPr>
          <w:rFonts w:ascii="Times New Roman" w:hAnsi="Times New Roman"/>
          <w:sz w:val="24"/>
          <w:szCs w:val="24"/>
          <w:lang w:val="uk-UA"/>
        </w:rPr>
        <w:t>. грн. більше, ніж у 2013 році.</w:t>
      </w:r>
    </w:p>
    <w:p w:rsidR="00610F95" w:rsidRPr="00D57A9A" w:rsidRDefault="00610F95" w:rsidP="00610F95">
      <w:pPr>
        <w:tabs>
          <w:tab w:val="left" w:pos="0"/>
        </w:tabs>
        <w:spacing w:after="0" w:line="240" w:lineRule="auto"/>
        <w:ind w:firstLine="709"/>
        <w:jc w:val="both"/>
        <w:rPr>
          <w:rFonts w:ascii="Times New Roman" w:hAnsi="Times New Roman"/>
          <w:sz w:val="24"/>
          <w:szCs w:val="24"/>
          <w:lang w:val="uk-UA"/>
        </w:rPr>
      </w:pPr>
      <w:r w:rsidRPr="00D57A9A">
        <w:rPr>
          <w:rFonts w:ascii="Times New Roman" w:hAnsi="Times New Roman"/>
          <w:sz w:val="24"/>
          <w:szCs w:val="24"/>
          <w:lang w:val="uk-UA"/>
        </w:rPr>
        <w:t xml:space="preserve">Найбільші суми митних платежів у минулому році нараховані за результатами митного оформлення 10-ти товарних позицій. Це: нафтопродукти – 1,6 </w:t>
      </w:r>
      <w:proofErr w:type="spellStart"/>
      <w:r w:rsidRPr="00D57A9A">
        <w:rPr>
          <w:rFonts w:ascii="Times New Roman" w:hAnsi="Times New Roman"/>
          <w:sz w:val="24"/>
          <w:szCs w:val="24"/>
          <w:lang w:val="uk-UA"/>
        </w:rPr>
        <w:t>млрд.грн</w:t>
      </w:r>
      <w:proofErr w:type="spellEnd"/>
      <w:r w:rsidRPr="00D57A9A">
        <w:rPr>
          <w:rFonts w:ascii="Times New Roman" w:hAnsi="Times New Roman"/>
          <w:sz w:val="24"/>
          <w:szCs w:val="24"/>
          <w:lang w:val="uk-UA"/>
        </w:rPr>
        <w:t xml:space="preserve">., мінеральні добрива азотно-фосфорно-калійні - 271 млн.грн., тютюнова сировина – 181 млн.грн, азотні мінеральні добрива – 174,7 млн.грн., шини та покришки пневматичні гумові 112,3 млн.грн., шоколад – 105 млн.грн., метанол технічний (спирт метиловий) – 90,6 млн.грн., сигарети – 55,8 млн.грн., гази нафтові – 54,9 млн.грн., пиво з солоду – 54,2 млн.грн. </w:t>
      </w:r>
    </w:p>
    <w:p w:rsidR="00610F95" w:rsidRDefault="00610F95" w:rsidP="00610F95">
      <w:pPr>
        <w:spacing w:after="0" w:line="240" w:lineRule="auto"/>
        <w:ind w:firstLine="641"/>
        <w:jc w:val="both"/>
        <w:rPr>
          <w:rFonts w:ascii="Times New Roman" w:hAnsi="Times New Roman"/>
          <w:sz w:val="24"/>
          <w:szCs w:val="24"/>
          <w:lang w:val="en-US"/>
        </w:rPr>
      </w:pPr>
      <w:r w:rsidRPr="00D57A9A">
        <w:rPr>
          <w:rFonts w:ascii="Times New Roman" w:hAnsi="Times New Roman"/>
          <w:sz w:val="24"/>
          <w:szCs w:val="24"/>
          <w:lang w:val="uk-UA"/>
        </w:rPr>
        <w:t xml:space="preserve">Протягом минулого року митне оформлення імпорту товарів по Чернігівській митниці здійснювали 446 суб’єктів зовнішньоекономічної діяльності. З них - 211 суб’єктів або 47,3% - з інших регіонів України. При цьому підприємцями з інших регіонів України сплачено 2,7 </w:t>
      </w:r>
      <w:proofErr w:type="spellStart"/>
      <w:r w:rsidRPr="00D57A9A">
        <w:rPr>
          <w:rFonts w:ascii="Times New Roman" w:hAnsi="Times New Roman"/>
          <w:sz w:val="24"/>
          <w:szCs w:val="24"/>
          <w:lang w:val="uk-UA"/>
        </w:rPr>
        <w:t>млрд.грн</w:t>
      </w:r>
      <w:proofErr w:type="spellEnd"/>
      <w:r w:rsidRPr="00D57A9A">
        <w:rPr>
          <w:rFonts w:ascii="Times New Roman" w:hAnsi="Times New Roman"/>
          <w:sz w:val="24"/>
          <w:szCs w:val="24"/>
          <w:lang w:val="uk-UA"/>
        </w:rPr>
        <w:t>. або 68,8% загальної суми платежів по митниці.</w:t>
      </w:r>
    </w:p>
    <w:p w:rsidR="00610F95" w:rsidRPr="00610F95" w:rsidRDefault="00610F95" w:rsidP="00610F95">
      <w:pPr>
        <w:spacing w:after="0" w:line="240" w:lineRule="auto"/>
        <w:ind w:firstLine="641"/>
        <w:jc w:val="both"/>
        <w:rPr>
          <w:rFonts w:ascii="Times New Roman" w:hAnsi="Times New Roman"/>
          <w:sz w:val="24"/>
          <w:szCs w:val="24"/>
          <w:lang w:val="en-US"/>
        </w:rPr>
      </w:pPr>
    </w:p>
    <w:p w:rsidR="00610F95" w:rsidRPr="00D57A9A" w:rsidRDefault="00610F95" w:rsidP="00610F95">
      <w:pPr>
        <w:spacing w:after="0" w:line="240" w:lineRule="auto"/>
        <w:jc w:val="center"/>
        <w:rPr>
          <w:rFonts w:ascii="Times New Roman" w:hAnsi="Times New Roman"/>
          <w:b/>
          <w:bCs/>
          <w:color w:val="252525"/>
          <w:sz w:val="24"/>
          <w:szCs w:val="24"/>
          <w:shd w:val="clear" w:color="auto" w:fill="FFFFFF"/>
          <w:lang w:val="uk-UA"/>
        </w:rPr>
      </w:pPr>
      <w:r w:rsidRPr="00D57A9A">
        <w:rPr>
          <w:rFonts w:ascii="Times New Roman" w:hAnsi="Times New Roman"/>
          <w:b/>
          <w:bCs/>
          <w:color w:val="252525"/>
          <w:sz w:val="24"/>
          <w:szCs w:val="24"/>
          <w:shd w:val="clear" w:color="auto" w:fill="FFFFFF"/>
          <w:lang w:val="uk-UA"/>
        </w:rPr>
        <w:t>Льодова блискавка – 2015</w:t>
      </w:r>
    </w:p>
    <w:p w:rsidR="00610F95" w:rsidRPr="00D57A9A" w:rsidRDefault="00610F95" w:rsidP="00610F95">
      <w:pPr>
        <w:spacing w:after="0" w:line="240" w:lineRule="auto"/>
        <w:ind w:firstLine="708"/>
        <w:jc w:val="both"/>
        <w:rPr>
          <w:rFonts w:ascii="Times New Roman" w:hAnsi="Times New Roman"/>
          <w:bCs/>
          <w:color w:val="252525"/>
          <w:sz w:val="24"/>
          <w:szCs w:val="24"/>
          <w:shd w:val="clear" w:color="auto" w:fill="FFFFFF"/>
          <w:lang w:val="uk-UA"/>
        </w:rPr>
      </w:pPr>
      <w:r w:rsidRPr="00D57A9A">
        <w:rPr>
          <w:rFonts w:ascii="Times New Roman" w:hAnsi="Times New Roman"/>
          <w:bCs/>
          <w:color w:val="252525"/>
          <w:sz w:val="24"/>
          <w:szCs w:val="24"/>
          <w:shd w:val="clear" w:color="auto" w:fill="FFFFFF"/>
          <w:lang w:val="uk-UA"/>
        </w:rPr>
        <w:t xml:space="preserve">Цьогорічний січень примхливий і прихильникам  зимових видів спорту доводиться коригувати свої плани в залежності від погоди. Але під час зимових канікул учні Чернігівської </w:t>
      </w:r>
      <w:r w:rsidRPr="00D57A9A">
        <w:rPr>
          <w:rFonts w:ascii="Times New Roman" w:hAnsi="Times New Roman"/>
          <w:bCs/>
          <w:color w:val="252525"/>
          <w:sz w:val="24"/>
          <w:szCs w:val="24"/>
          <w:shd w:val="clear" w:color="auto" w:fill="FFFFFF"/>
          <w:lang w:val="uk-UA"/>
        </w:rPr>
        <w:lastRenderedPageBreak/>
        <w:t xml:space="preserve">загальноосвітньої школи №20 разом з педагогами змогли залити на шкільному подвір’ї каток. І він наповнився любителями ковзанів та хокеїстами. </w:t>
      </w:r>
    </w:p>
    <w:p w:rsidR="00610F95" w:rsidRPr="00D57A9A" w:rsidRDefault="00610F95" w:rsidP="00610F95">
      <w:pPr>
        <w:spacing w:after="0" w:line="240" w:lineRule="auto"/>
        <w:ind w:firstLine="708"/>
        <w:jc w:val="both"/>
        <w:rPr>
          <w:rFonts w:ascii="Times New Roman" w:hAnsi="Times New Roman"/>
          <w:bCs/>
          <w:color w:val="252525"/>
          <w:sz w:val="24"/>
          <w:szCs w:val="24"/>
          <w:shd w:val="clear" w:color="auto" w:fill="FFFFFF"/>
          <w:lang w:val="uk-UA"/>
        </w:rPr>
      </w:pPr>
      <w:r w:rsidRPr="00D57A9A">
        <w:rPr>
          <w:rFonts w:ascii="Times New Roman" w:hAnsi="Times New Roman"/>
          <w:bCs/>
          <w:color w:val="252525"/>
          <w:sz w:val="24"/>
          <w:szCs w:val="24"/>
          <w:shd w:val="clear" w:color="auto" w:fill="FFFFFF"/>
          <w:lang w:val="uk-UA"/>
        </w:rPr>
        <w:t xml:space="preserve">А податківці за традицією в рамках роботи податкового класу з допомогою вчителів Євгенія </w:t>
      </w:r>
      <w:proofErr w:type="spellStart"/>
      <w:r w:rsidRPr="00D57A9A">
        <w:rPr>
          <w:rFonts w:ascii="Times New Roman" w:hAnsi="Times New Roman"/>
          <w:bCs/>
          <w:color w:val="252525"/>
          <w:sz w:val="24"/>
          <w:szCs w:val="24"/>
          <w:shd w:val="clear" w:color="auto" w:fill="FFFFFF"/>
          <w:lang w:val="uk-UA"/>
        </w:rPr>
        <w:t>Миколаєнка</w:t>
      </w:r>
      <w:proofErr w:type="spellEnd"/>
      <w:r w:rsidRPr="00D57A9A">
        <w:rPr>
          <w:rFonts w:ascii="Times New Roman" w:hAnsi="Times New Roman"/>
          <w:bCs/>
          <w:color w:val="252525"/>
          <w:sz w:val="24"/>
          <w:szCs w:val="24"/>
          <w:shd w:val="clear" w:color="auto" w:fill="FFFFFF"/>
          <w:lang w:val="uk-UA"/>
        </w:rPr>
        <w:t xml:space="preserve"> та Валерія </w:t>
      </w:r>
      <w:proofErr w:type="spellStart"/>
      <w:r w:rsidRPr="00D57A9A">
        <w:rPr>
          <w:rFonts w:ascii="Times New Roman" w:hAnsi="Times New Roman"/>
          <w:bCs/>
          <w:color w:val="252525"/>
          <w:sz w:val="24"/>
          <w:szCs w:val="24"/>
          <w:shd w:val="clear" w:color="auto" w:fill="FFFFFF"/>
          <w:lang w:val="uk-UA"/>
        </w:rPr>
        <w:t>Бовди</w:t>
      </w:r>
      <w:proofErr w:type="spellEnd"/>
      <w:r w:rsidRPr="00D57A9A">
        <w:rPr>
          <w:rFonts w:ascii="Times New Roman" w:hAnsi="Times New Roman"/>
          <w:bCs/>
          <w:color w:val="252525"/>
          <w:sz w:val="24"/>
          <w:szCs w:val="24"/>
          <w:shd w:val="clear" w:color="auto" w:fill="FFFFFF"/>
          <w:lang w:val="uk-UA"/>
        </w:rPr>
        <w:t xml:space="preserve"> організували для дітей спортивні змагання. Вони були поділені на два старти.</w:t>
      </w:r>
    </w:p>
    <w:p w:rsidR="00610F95" w:rsidRPr="00D57A9A" w:rsidRDefault="00610F95" w:rsidP="00610F95">
      <w:pPr>
        <w:spacing w:after="0" w:line="240" w:lineRule="auto"/>
        <w:ind w:firstLine="708"/>
        <w:jc w:val="both"/>
        <w:rPr>
          <w:rFonts w:ascii="Times New Roman" w:hAnsi="Times New Roman"/>
          <w:bCs/>
          <w:color w:val="252525"/>
          <w:sz w:val="24"/>
          <w:szCs w:val="24"/>
          <w:shd w:val="clear" w:color="auto" w:fill="FFFFFF"/>
          <w:lang w:val="uk-UA"/>
        </w:rPr>
      </w:pPr>
      <w:r w:rsidRPr="00D57A9A">
        <w:rPr>
          <w:rFonts w:ascii="Times New Roman" w:hAnsi="Times New Roman"/>
          <w:bCs/>
          <w:color w:val="252525"/>
          <w:sz w:val="24"/>
          <w:szCs w:val="24"/>
          <w:shd w:val="clear" w:color="auto" w:fill="FFFFFF"/>
          <w:lang w:val="uk-UA"/>
        </w:rPr>
        <w:t xml:space="preserve">Спочатку змагалися команди «ЗОШ №20» та «Гості» (яку сформували учні інших шкіл Чернігова, що відвідують каток). Вони почергово виконували різні завдання. Найпопулярнішою серед глядачів стала естафета «Потяг». Умови її проведення - команда у повному складі має якнайшвидше проїхати </w:t>
      </w:r>
      <w:r w:rsidRPr="00D57A9A">
        <w:rPr>
          <w:rFonts w:ascii="Times New Roman" w:hAnsi="Times New Roman"/>
          <w:bCs/>
          <w:sz w:val="24"/>
          <w:szCs w:val="24"/>
          <w:shd w:val="clear" w:color="auto" w:fill="FFFFFF"/>
          <w:lang w:val="uk-UA"/>
        </w:rPr>
        <w:t>через весь</w:t>
      </w:r>
      <w:r w:rsidRPr="00D57A9A">
        <w:rPr>
          <w:rFonts w:ascii="Times New Roman" w:hAnsi="Times New Roman"/>
          <w:bCs/>
          <w:color w:val="252525"/>
          <w:sz w:val="24"/>
          <w:szCs w:val="24"/>
          <w:shd w:val="clear" w:color="auto" w:fill="FFFFFF"/>
          <w:lang w:val="uk-UA"/>
        </w:rPr>
        <w:t xml:space="preserve"> майданчик. Під схвальні вигуки вболівальників переможцем стала команда «Гості», яка і виграла головний приз. Спонсори частували їх мандаринами. </w:t>
      </w:r>
    </w:p>
    <w:p w:rsidR="00610F95" w:rsidRPr="00D57A9A" w:rsidRDefault="00610F95" w:rsidP="00610F95">
      <w:pPr>
        <w:spacing w:after="0" w:line="240" w:lineRule="auto"/>
        <w:ind w:firstLine="708"/>
        <w:jc w:val="both"/>
        <w:rPr>
          <w:rFonts w:ascii="Times New Roman" w:hAnsi="Times New Roman"/>
          <w:bCs/>
          <w:color w:val="252525"/>
          <w:sz w:val="24"/>
          <w:szCs w:val="24"/>
          <w:shd w:val="clear" w:color="auto" w:fill="FFFFFF"/>
          <w:lang w:val="uk-UA"/>
        </w:rPr>
      </w:pPr>
      <w:r w:rsidRPr="00D57A9A">
        <w:rPr>
          <w:rFonts w:ascii="Times New Roman" w:hAnsi="Times New Roman"/>
          <w:bCs/>
          <w:color w:val="252525"/>
          <w:sz w:val="24"/>
          <w:szCs w:val="24"/>
          <w:shd w:val="clear" w:color="auto" w:fill="FFFFFF"/>
          <w:lang w:val="uk-UA"/>
        </w:rPr>
        <w:t>А</w:t>
      </w:r>
      <w:r w:rsidRPr="00D57A9A">
        <w:rPr>
          <w:rFonts w:ascii="Times New Roman" w:hAnsi="Times New Roman"/>
          <w:b/>
          <w:bCs/>
          <w:color w:val="252525"/>
          <w:sz w:val="24"/>
          <w:szCs w:val="24"/>
          <w:shd w:val="clear" w:color="auto" w:fill="FFFFFF"/>
          <w:lang w:val="uk-UA"/>
        </w:rPr>
        <w:t xml:space="preserve"> </w:t>
      </w:r>
      <w:r w:rsidRPr="00D57A9A">
        <w:rPr>
          <w:rFonts w:ascii="Times New Roman" w:hAnsi="Times New Roman"/>
          <w:bCs/>
          <w:color w:val="252525"/>
          <w:sz w:val="24"/>
          <w:szCs w:val="24"/>
          <w:shd w:val="clear" w:color="auto" w:fill="FFFFFF"/>
          <w:lang w:val="uk-UA"/>
        </w:rPr>
        <w:t xml:space="preserve">наступного дня, до речі вже шостий рік поспіль, діти змагалися індивідуально в турнірі з </w:t>
      </w:r>
      <w:proofErr w:type="spellStart"/>
      <w:r w:rsidRPr="00D57A9A">
        <w:rPr>
          <w:rFonts w:ascii="Times New Roman" w:hAnsi="Times New Roman"/>
          <w:bCs/>
          <w:color w:val="252525"/>
          <w:sz w:val="24"/>
          <w:szCs w:val="24"/>
          <w:shd w:val="clear" w:color="auto" w:fill="FFFFFF"/>
          <w:lang w:val="uk-UA"/>
        </w:rPr>
        <w:t>шорт-треку</w:t>
      </w:r>
      <w:proofErr w:type="spellEnd"/>
      <w:r w:rsidRPr="00D57A9A">
        <w:rPr>
          <w:rFonts w:ascii="Times New Roman" w:hAnsi="Times New Roman"/>
          <w:bCs/>
          <w:color w:val="252525"/>
          <w:sz w:val="24"/>
          <w:szCs w:val="24"/>
          <w:shd w:val="clear" w:color="auto" w:fill="FFFFFF"/>
          <w:lang w:val="uk-UA"/>
        </w:rPr>
        <w:t xml:space="preserve"> </w:t>
      </w:r>
      <w:r w:rsidRPr="00D57A9A">
        <w:rPr>
          <w:rFonts w:ascii="Times New Roman" w:hAnsi="Times New Roman"/>
          <w:bCs/>
          <w:color w:val="252525"/>
          <w:sz w:val="24"/>
          <w:szCs w:val="24"/>
          <w:shd w:val="clear" w:color="auto" w:fill="FFFFFF"/>
        </w:rPr>
        <w:t>“</w:t>
      </w:r>
      <w:r w:rsidRPr="00D57A9A">
        <w:rPr>
          <w:rFonts w:ascii="Times New Roman" w:hAnsi="Times New Roman"/>
          <w:bCs/>
          <w:color w:val="252525"/>
          <w:sz w:val="24"/>
          <w:szCs w:val="24"/>
          <w:shd w:val="clear" w:color="auto" w:fill="FFFFFF"/>
          <w:lang w:val="uk-UA"/>
        </w:rPr>
        <w:t xml:space="preserve">Льодова блискавка - </w:t>
      </w:r>
      <w:smartTag w:uri="urn:schemas-microsoft-com:office:smarttags" w:element="metricconverter">
        <w:smartTagPr>
          <w:attr w:name="ProductID" w:val="2015”"/>
        </w:smartTagPr>
        <w:r w:rsidRPr="00D57A9A">
          <w:rPr>
            <w:rFonts w:ascii="Times New Roman" w:hAnsi="Times New Roman"/>
            <w:bCs/>
            <w:color w:val="252525"/>
            <w:sz w:val="24"/>
            <w:szCs w:val="24"/>
            <w:shd w:val="clear" w:color="auto" w:fill="FFFFFF"/>
            <w:lang w:val="uk-UA"/>
          </w:rPr>
          <w:t>2015</w:t>
        </w:r>
        <w:r w:rsidRPr="00D57A9A">
          <w:rPr>
            <w:rFonts w:ascii="Times New Roman" w:hAnsi="Times New Roman"/>
            <w:bCs/>
            <w:color w:val="252525"/>
            <w:sz w:val="24"/>
            <w:szCs w:val="24"/>
            <w:shd w:val="clear" w:color="auto" w:fill="FFFFFF"/>
          </w:rPr>
          <w:t>”</w:t>
        </w:r>
      </w:smartTag>
      <w:r w:rsidRPr="00D57A9A">
        <w:rPr>
          <w:rFonts w:ascii="Times New Roman" w:hAnsi="Times New Roman"/>
          <w:bCs/>
          <w:color w:val="252525"/>
          <w:sz w:val="24"/>
          <w:szCs w:val="24"/>
          <w:shd w:val="clear" w:color="auto" w:fill="FFFFFF"/>
          <w:lang w:val="uk-UA"/>
        </w:rPr>
        <w:t xml:space="preserve">. Слід зазначити, що </w:t>
      </w:r>
      <w:proofErr w:type="spellStart"/>
      <w:r w:rsidRPr="00D57A9A">
        <w:rPr>
          <w:rFonts w:ascii="Times New Roman" w:hAnsi="Times New Roman"/>
          <w:bCs/>
          <w:color w:val="252525"/>
          <w:sz w:val="24"/>
          <w:szCs w:val="24"/>
          <w:shd w:val="clear" w:color="auto" w:fill="FFFFFF"/>
          <w:lang w:val="uk-UA"/>
        </w:rPr>
        <w:t>шорт-трек</w:t>
      </w:r>
      <w:proofErr w:type="spellEnd"/>
      <w:r w:rsidRPr="00D57A9A">
        <w:rPr>
          <w:rFonts w:ascii="Times New Roman" w:hAnsi="Times New Roman"/>
          <w:bCs/>
          <w:color w:val="252525"/>
          <w:sz w:val="24"/>
          <w:szCs w:val="24"/>
          <w:shd w:val="clear" w:color="auto" w:fill="FFFFFF"/>
          <w:lang w:val="uk-UA"/>
        </w:rPr>
        <w:t xml:space="preserve"> (з англійської - коротка доріжка) - це змагання з бігу на ковзанах на хокейному майданчику. Останнім часом </w:t>
      </w:r>
      <w:proofErr w:type="spellStart"/>
      <w:r w:rsidRPr="00D57A9A">
        <w:rPr>
          <w:rFonts w:ascii="Times New Roman" w:hAnsi="Times New Roman"/>
          <w:bCs/>
          <w:color w:val="252525"/>
          <w:sz w:val="24"/>
          <w:szCs w:val="24"/>
          <w:shd w:val="clear" w:color="auto" w:fill="FFFFFF"/>
          <w:lang w:val="uk-UA"/>
        </w:rPr>
        <w:t>шорт-трек</w:t>
      </w:r>
      <w:proofErr w:type="spellEnd"/>
      <w:r w:rsidRPr="00D57A9A">
        <w:rPr>
          <w:rFonts w:ascii="Times New Roman" w:hAnsi="Times New Roman"/>
          <w:bCs/>
          <w:color w:val="252525"/>
          <w:sz w:val="24"/>
          <w:szCs w:val="24"/>
          <w:shd w:val="clear" w:color="auto" w:fill="FFFFFF"/>
          <w:lang w:val="uk-UA"/>
        </w:rPr>
        <w:t xml:space="preserve"> набув великої популярності в Європі. </w:t>
      </w:r>
    </w:p>
    <w:p w:rsidR="00610F95" w:rsidRPr="00D57A9A" w:rsidRDefault="00610F95" w:rsidP="00610F95">
      <w:pPr>
        <w:spacing w:after="0" w:line="240" w:lineRule="auto"/>
        <w:ind w:firstLine="708"/>
        <w:jc w:val="both"/>
        <w:rPr>
          <w:rFonts w:ascii="Times New Roman" w:hAnsi="Times New Roman"/>
          <w:bCs/>
          <w:color w:val="252525"/>
          <w:sz w:val="24"/>
          <w:szCs w:val="24"/>
          <w:shd w:val="clear" w:color="auto" w:fill="FFFFFF"/>
          <w:lang w:val="uk-UA"/>
        </w:rPr>
      </w:pPr>
      <w:r w:rsidRPr="00D57A9A">
        <w:rPr>
          <w:rFonts w:ascii="Times New Roman" w:hAnsi="Times New Roman"/>
          <w:bCs/>
          <w:color w:val="252525"/>
          <w:sz w:val="24"/>
          <w:szCs w:val="24"/>
          <w:shd w:val="clear" w:color="auto" w:fill="FFFFFF"/>
          <w:lang w:val="uk-UA"/>
        </w:rPr>
        <w:t xml:space="preserve">Цього року чернігівська </w:t>
      </w:r>
      <w:r w:rsidRPr="00D57A9A">
        <w:rPr>
          <w:rFonts w:ascii="Times New Roman" w:hAnsi="Times New Roman"/>
          <w:bCs/>
          <w:color w:val="252525"/>
          <w:sz w:val="24"/>
          <w:szCs w:val="24"/>
          <w:shd w:val="clear" w:color="auto" w:fill="FFFFFF"/>
        </w:rPr>
        <w:t>“</w:t>
      </w:r>
      <w:r w:rsidRPr="00D57A9A">
        <w:rPr>
          <w:rFonts w:ascii="Times New Roman" w:hAnsi="Times New Roman"/>
          <w:bCs/>
          <w:color w:val="252525"/>
          <w:sz w:val="24"/>
          <w:szCs w:val="24"/>
          <w:shd w:val="clear" w:color="auto" w:fill="FFFFFF"/>
          <w:lang w:val="uk-UA"/>
        </w:rPr>
        <w:t xml:space="preserve">Льодова блискавка - </w:t>
      </w:r>
      <w:smartTag w:uri="urn:schemas-microsoft-com:office:smarttags" w:element="metricconverter">
        <w:smartTagPr>
          <w:attr w:name="ProductID" w:val="2015”"/>
        </w:smartTagPr>
        <w:r w:rsidRPr="00D57A9A">
          <w:rPr>
            <w:rFonts w:ascii="Times New Roman" w:hAnsi="Times New Roman"/>
            <w:bCs/>
            <w:color w:val="252525"/>
            <w:sz w:val="24"/>
            <w:szCs w:val="24"/>
            <w:shd w:val="clear" w:color="auto" w:fill="FFFFFF"/>
            <w:lang w:val="uk-UA"/>
          </w:rPr>
          <w:t>2015</w:t>
        </w:r>
        <w:r w:rsidRPr="00D57A9A">
          <w:rPr>
            <w:rFonts w:ascii="Times New Roman" w:hAnsi="Times New Roman"/>
            <w:bCs/>
            <w:color w:val="252525"/>
            <w:sz w:val="24"/>
            <w:szCs w:val="24"/>
            <w:shd w:val="clear" w:color="auto" w:fill="FFFFFF"/>
          </w:rPr>
          <w:t>”</w:t>
        </w:r>
      </w:smartTag>
      <w:r w:rsidRPr="00D57A9A">
        <w:rPr>
          <w:rFonts w:ascii="Times New Roman" w:hAnsi="Times New Roman"/>
          <w:bCs/>
          <w:color w:val="252525"/>
          <w:sz w:val="24"/>
          <w:szCs w:val="24"/>
          <w:shd w:val="clear" w:color="auto" w:fill="FFFFFF"/>
          <w:lang w:val="uk-UA"/>
        </w:rPr>
        <w:t xml:space="preserve"> набула республіканського статусу. До участі у турнірі </w:t>
      </w:r>
      <w:proofErr w:type="spellStart"/>
      <w:r w:rsidRPr="00D57A9A">
        <w:rPr>
          <w:rFonts w:ascii="Times New Roman" w:hAnsi="Times New Roman"/>
          <w:bCs/>
          <w:color w:val="252525"/>
          <w:sz w:val="24"/>
          <w:szCs w:val="24"/>
          <w:shd w:val="clear" w:color="auto" w:fill="FFFFFF"/>
          <w:lang w:val="uk-UA"/>
        </w:rPr>
        <w:t>школяри</w:t>
      </w:r>
      <w:proofErr w:type="spellEnd"/>
      <w:r w:rsidRPr="00D57A9A">
        <w:rPr>
          <w:rFonts w:ascii="Times New Roman" w:hAnsi="Times New Roman"/>
          <w:bCs/>
          <w:color w:val="252525"/>
          <w:sz w:val="24"/>
          <w:szCs w:val="24"/>
          <w:shd w:val="clear" w:color="auto" w:fill="FFFFFF"/>
          <w:lang w:val="uk-UA"/>
        </w:rPr>
        <w:t xml:space="preserve"> залучили своїх однокласниць </w:t>
      </w:r>
      <w:r w:rsidRPr="00D57A9A">
        <w:rPr>
          <w:rFonts w:ascii="Times New Roman" w:hAnsi="Times New Roman"/>
          <w:bCs/>
          <w:sz w:val="24"/>
          <w:szCs w:val="24"/>
          <w:shd w:val="clear" w:color="auto" w:fill="FFFFFF"/>
          <w:lang w:val="uk-UA"/>
        </w:rPr>
        <w:t xml:space="preserve">Аліну </w:t>
      </w:r>
      <w:proofErr w:type="spellStart"/>
      <w:r w:rsidRPr="00D57A9A">
        <w:rPr>
          <w:rFonts w:ascii="Times New Roman" w:hAnsi="Times New Roman"/>
          <w:bCs/>
          <w:sz w:val="24"/>
          <w:szCs w:val="24"/>
          <w:shd w:val="clear" w:color="auto" w:fill="FFFFFF"/>
          <w:lang w:val="uk-UA"/>
        </w:rPr>
        <w:t>Гревцову</w:t>
      </w:r>
      <w:proofErr w:type="spellEnd"/>
      <w:r w:rsidRPr="00D57A9A">
        <w:rPr>
          <w:rFonts w:ascii="Times New Roman" w:hAnsi="Times New Roman"/>
          <w:bCs/>
          <w:sz w:val="24"/>
          <w:szCs w:val="24"/>
          <w:shd w:val="clear" w:color="auto" w:fill="FFFFFF"/>
          <w:lang w:val="uk-UA"/>
        </w:rPr>
        <w:t xml:space="preserve"> та Єлизавету Бережну, родини яких у зв’язку зі службою переселилися з Криму  до Чернігова.</w:t>
      </w:r>
      <w:r w:rsidRPr="00D57A9A">
        <w:rPr>
          <w:rFonts w:ascii="Times New Roman" w:hAnsi="Times New Roman"/>
          <w:bCs/>
          <w:color w:val="252525"/>
          <w:sz w:val="24"/>
          <w:szCs w:val="24"/>
          <w:shd w:val="clear" w:color="auto" w:fill="FFFFFF"/>
          <w:lang w:val="uk-UA"/>
        </w:rPr>
        <w:t xml:space="preserve"> Вони відкрили змагання і встановили в забігу для дітей віком 6 років </w:t>
      </w:r>
      <w:r w:rsidRPr="00D57A9A">
        <w:rPr>
          <w:rFonts w:ascii="Times New Roman" w:hAnsi="Times New Roman"/>
          <w:bCs/>
          <w:sz w:val="24"/>
          <w:szCs w:val="24"/>
          <w:shd w:val="clear" w:color="auto" w:fill="FFFFFF"/>
          <w:lang w:val="uk-UA"/>
        </w:rPr>
        <w:t xml:space="preserve">рекорд </w:t>
      </w:r>
      <w:r w:rsidRPr="00D57A9A">
        <w:rPr>
          <w:rFonts w:ascii="Times New Roman" w:hAnsi="Times New Roman"/>
          <w:bCs/>
          <w:color w:val="252525"/>
          <w:sz w:val="24"/>
          <w:szCs w:val="24"/>
          <w:shd w:val="clear" w:color="auto" w:fill="FFFFFF"/>
          <w:lang w:val="uk-UA"/>
        </w:rPr>
        <w:t>змагань - 2 хвилини 40 секунд.</w:t>
      </w:r>
    </w:p>
    <w:p w:rsidR="00610F95" w:rsidRPr="00D57A9A" w:rsidRDefault="00610F95" w:rsidP="00610F95">
      <w:pPr>
        <w:spacing w:after="0" w:line="240" w:lineRule="auto"/>
        <w:ind w:firstLine="708"/>
        <w:jc w:val="both"/>
        <w:rPr>
          <w:rFonts w:ascii="Times New Roman" w:hAnsi="Times New Roman"/>
          <w:bCs/>
          <w:color w:val="252525"/>
          <w:sz w:val="24"/>
          <w:szCs w:val="24"/>
          <w:shd w:val="clear" w:color="auto" w:fill="FFFFFF"/>
          <w:lang w:val="uk-UA"/>
        </w:rPr>
      </w:pPr>
      <w:r w:rsidRPr="00D57A9A">
        <w:rPr>
          <w:rFonts w:ascii="Times New Roman" w:hAnsi="Times New Roman"/>
          <w:bCs/>
          <w:color w:val="252525"/>
          <w:sz w:val="24"/>
          <w:szCs w:val="24"/>
          <w:shd w:val="clear" w:color="auto" w:fill="FFFFFF"/>
          <w:lang w:val="uk-UA"/>
        </w:rPr>
        <w:t xml:space="preserve">Навіть сніг, який раптово почав сипати під час забігів, не став перешкодою для спортсменів. Вони вправно долали дистанцію. У підсумку серед дівчат, до речі третій рік поспіль, перемогу святкувала Катя </w:t>
      </w:r>
      <w:proofErr w:type="spellStart"/>
      <w:r w:rsidRPr="00D57A9A">
        <w:rPr>
          <w:rFonts w:ascii="Times New Roman" w:hAnsi="Times New Roman"/>
          <w:bCs/>
          <w:color w:val="252525"/>
          <w:sz w:val="24"/>
          <w:szCs w:val="24"/>
          <w:shd w:val="clear" w:color="auto" w:fill="FFFFFF"/>
          <w:lang w:val="uk-UA"/>
        </w:rPr>
        <w:t>Коронова</w:t>
      </w:r>
      <w:proofErr w:type="spellEnd"/>
      <w:r w:rsidRPr="00D57A9A">
        <w:rPr>
          <w:rFonts w:ascii="Times New Roman" w:hAnsi="Times New Roman"/>
          <w:bCs/>
          <w:color w:val="252525"/>
          <w:sz w:val="24"/>
          <w:szCs w:val="24"/>
          <w:shd w:val="clear" w:color="auto" w:fill="FFFFFF"/>
          <w:lang w:val="uk-UA"/>
        </w:rPr>
        <w:t xml:space="preserve"> (</w:t>
      </w:r>
      <w:proofErr w:type="spellStart"/>
      <w:r w:rsidRPr="00D57A9A">
        <w:rPr>
          <w:rStyle w:val="a6"/>
          <w:rFonts w:ascii="Times New Roman" w:hAnsi="Times New Roman"/>
          <w:b w:val="0"/>
          <w:sz w:val="24"/>
          <w:szCs w:val="24"/>
          <w:bdr w:val="none" w:sz="0" w:space="0" w:color="auto" w:frame="1"/>
          <w:shd w:val="clear" w:color="auto" w:fill="F9F9F9"/>
        </w:rPr>
        <w:t>Чернігівське</w:t>
      </w:r>
      <w:proofErr w:type="spellEnd"/>
      <w:r w:rsidRPr="00D57A9A">
        <w:rPr>
          <w:rStyle w:val="a6"/>
          <w:rFonts w:ascii="Times New Roman" w:hAnsi="Times New Roman"/>
          <w:b w:val="0"/>
          <w:sz w:val="24"/>
          <w:szCs w:val="24"/>
          <w:bdr w:val="none" w:sz="0" w:space="0" w:color="auto" w:frame="1"/>
          <w:shd w:val="clear" w:color="auto" w:fill="F9F9F9"/>
        </w:rPr>
        <w:t xml:space="preserve"> вище </w:t>
      </w:r>
      <w:proofErr w:type="spellStart"/>
      <w:r w:rsidRPr="00D57A9A">
        <w:rPr>
          <w:rStyle w:val="a6"/>
          <w:rFonts w:ascii="Times New Roman" w:hAnsi="Times New Roman"/>
          <w:b w:val="0"/>
          <w:sz w:val="24"/>
          <w:szCs w:val="24"/>
          <w:bdr w:val="none" w:sz="0" w:space="0" w:color="auto" w:frame="1"/>
          <w:shd w:val="clear" w:color="auto" w:fill="F9F9F9"/>
        </w:rPr>
        <w:t>професійне</w:t>
      </w:r>
      <w:proofErr w:type="spellEnd"/>
      <w:r w:rsidRPr="00D57A9A">
        <w:rPr>
          <w:rStyle w:val="a6"/>
          <w:rFonts w:ascii="Times New Roman" w:hAnsi="Times New Roman"/>
          <w:b w:val="0"/>
          <w:sz w:val="24"/>
          <w:szCs w:val="24"/>
          <w:bdr w:val="none" w:sz="0" w:space="0" w:color="auto" w:frame="1"/>
          <w:shd w:val="clear" w:color="auto" w:fill="F9F9F9"/>
        </w:rPr>
        <w:t xml:space="preserve"> училище</w:t>
      </w:r>
      <w:r w:rsidRPr="00D57A9A">
        <w:rPr>
          <w:rStyle w:val="a6"/>
          <w:rFonts w:ascii="Times New Roman" w:hAnsi="Times New Roman"/>
          <w:b w:val="0"/>
          <w:sz w:val="24"/>
          <w:szCs w:val="24"/>
          <w:bdr w:val="none" w:sz="0" w:space="0" w:color="auto" w:frame="1"/>
          <w:shd w:val="clear" w:color="auto" w:fill="F9F9F9"/>
          <w:lang w:val="uk-UA"/>
        </w:rPr>
        <w:t xml:space="preserve"> </w:t>
      </w:r>
      <w:proofErr w:type="spellStart"/>
      <w:r w:rsidRPr="00D57A9A">
        <w:rPr>
          <w:rStyle w:val="a6"/>
          <w:rFonts w:ascii="Times New Roman" w:hAnsi="Times New Roman"/>
          <w:b w:val="0"/>
          <w:sz w:val="24"/>
          <w:szCs w:val="24"/>
          <w:bdr w:val="none" w:sz="0" w:space="0" w:color="auto" w:frame="1"/>
          <w:shd w:val="clear" w:color="auto" w:fill="F9F9F9"/>
        </w:rPr>
        <w:t>побутового</w:t>
      </w:r>
      <w:proofErr w:type="spellEnd"/>
      <w:r w:rsidRPr="00D57A9A">
        <w:rPr>
          <w:rStyle w:val="a6"/>
          <w:rFonts w:ascii="Times New Roman" w:hAnsi="Times New Roman"/>
          <w:b w:val="0"/>
          <w:sz w:val="24"/>
          <w:szCs w:val="24"/>
          <w:bdr w:val="none" w:sz="0" w:space="0" w:color="auto" w:frame="1"/>
          <w:shd w:val="clear" w:color="auto" w:fill="F9F9F9"/>
        </w:rPr>
        <w:t xml:space="preserve"> обслуговування</w:t>
      </w:r>
      <w:r w:rsidRPr="00D57A9A">
        <w:rPr>
          <w:rFonts w:ascii="Times New Roman" w:hAnsi="Times New Roman"/>
          <w:bCs/>
          <w:color w:val="252525"/>
          <w:sz w:val="24"/>
          <w:szCs w:val="24"/>
          <w:shd w:val="clear" w:color="auto" w:fill="FFFFFF"/>
          <w:lang w:val="uk-UA"/>
        </w:rPr>
        <w:t xml:space="preserve">). Срібло виборола Сніжана </w:t>
      </w:r>
      <w:proofErr w:type="spellStart"/>
      <w:r w:rsidRPr="00D57A9A">
        <w:rPr>
          <w:rFonts w:ascii="Times New Roman" w:hAnsi="Times New Roman"/>
          <w:bCs/>
          <w:color w:val="252525"/>
          <w:sz w:val="24"/>
          <w:szCs w:val="24"/>
          <w:shd w:val="clear" w:color="auto" w:fill="FFFFFF"/>
          <w:lang w:val="uk-UA"/>
        </w:rPr>
        <w:t>Мига</w:t>
      </w:r>
      <w:proofErr w:type="spellEnd"/>
      <w:r w:rsidRPr="00D57A9A">
        <w:rPr>
          <w:rFonts w:ascii="Times New Roman" w:hAnsi="Times New Roman"/>
          <w:bCs/>
          <w:color w:val="252525"/>
          <w:sz w:val="24"/>
          <w:szCs w:val="24"/>
          <w:shd w:val="clear" w:color="auto" w:fill="FFFFFF"/>
          <w:lang w:val="uk-UA"/>
        </w:rPr>
        <w:t xml:space="preserve"> (ЗОШ № 20, 11</w:t>
      </w:r>
      <w:r w:rsidRPr="00D57A9A">
        <w:rPr>
          <w:rFonts w:ascii="Times New Roman" w:hAnsi="Times New Roman"/>
          <w:bCs/>
          <w:color w:val="252525"/>
          <w:sz w:val="24"/>
          <w:szCs w:val="24"/>
          <w:shd w:val="clear" w:color="auto" w:fill="FFFFFF"/>
        </w:rPr>
        <w:t>“</w:t>
      </w:r>
      <w:r w:rsidRPr="00D57A9A">
        <w:rPr>
          <w:rFonts w:ascii="Times New Roman" w:hAnsi="Times New Roman"/>
          <w:bCs/>
          <w:color w:val="252525"/>
          <w:sz w:val="24"/>
          <w:szCs w:val="24"/>
          <w:shd w:val="clear" w:color="auto" w:fill="FFFFFF"/>
          <w:lang w:val="uk-UA"/>
        </w:rPr>
        <w:t>А</w:t>
      </w:r>
      <w:r w:rsidRPr="00D57A9A">
        <w:rPr>
          <w:rFonts w:ascii="Times New Roman" w:hAnsi="Times New Roman"/>
          <w:bCs/>
          <w:color w:val="252525"/>
          <w:sz w:val="24"/>
          <w:szCs w:val="24"/>
          <w:shd w:val="clear" w:color="auto" w:fill="FFFFFF"/>
        </w:rPr>
        <w:t>”</w:t>
      </w:r>
      <w:r w:rsidRPr="00D57A9A">
        <w:rPr>
          <w:rFonts w:ascii="Times New Roman" w:hAnsi="Times New Roman"/>
          <w:bCs/>
          <w:color w:val="252525"/>
          <w:sz w:val="24"/>
          <w:szCs w:val="24"/>
          <w:shd w:val="clear" w:color="auto" w:fill="FFFFFF"/>
          <w:lang w:val="uk-UA"/>
        </w:rPr>
        <w:t xml:space="preserve"> клас). Бронзова медаль вручена Каті </w:t>
      </w:r>
      <w:proofErr w:type="spellStart"/>
      <w:r w:rsidRPr="00D57A9A">
        <w:rPr>
          <w:rFonts w:ascii="Times New Roman" w:hAnsi="Times New Roman"/>
          <w:bCs/>
          <w:color w:val="252525"/>
          <w:sz w:val="24"/>
          <w:szCs w:val="24"/>
          <w:shd w:val="clear" w:color="auto" w:fill="FFFFFF"/>
          <w:lang w:val="uk-UA"/>
        </w:rPr>
        <w:t>Дмитрук</w:t>
      </w:r>
      <w:proofErr w:type="spellEnd"/>
      <w:r w:rsidRPr="00D57A9A">
        <w:rPr>
          <w:rFonts w:ascii="Times New Roman" w:hAnsi="Times New Roman"/>
          <w:bCs/>
          <w:color w:val="252525"/>
          <w:sz w:val="24"/>
          <w:szCs w:val="24"/>
          <w:shd w:val="clear" w:color="auto" w:fill="FFFFFF"/>
          <w:lang w:val="uk-UA"/>
        </w:rPr>
        <w:t xml:space="preserve"> (Чернігівський технікум № 16). </w:t>
      </w:r>
    </w:p>
    <w:p w:rsidR="00610F95" w:rsidRPr="00D57A9A" w:rsidRDefault="00610F95" w:rsidP="00610F95">
      <w:pPr>
        <w:spacing w:after="0" w:line="240" w:lineRule="auto"/>
        <w:ind w:firstLine="708"/>
        <w:jc w:val="both"/>
        <w:rPr>
          <w:rFonts w:ascii="Times New Roman" w:hAnsi="Times New Roman"/>
          <w:bCs/>
          <w:color w:val="252525"/>
          <w:sz w:val="24"/>
          <w:szCs w:val="24"/>
          <w:shd w:val="clear" w:color="auto" w:fill="FFFFFF"/>
          <w:lang w:val="uk-UA"/>
        </w:rPr>
      </w:pPr>
      <w:r w:rsidRPr="00D57A9A">
        <w:rPr>
          <w:rFonts w:ascii="Times New Roman" w:hAnsi="Times New Roman"/>
          <w:bCs/>
          <w:color w:val="252525"/>
          <w:sz w:val="24"/>
          <w:szCs w:val="24"/>
          <w:shd w:val="clear" w:color="auto" w:fill="FFFFFF"/>
          <w:lang w:val="uk-UA"/>
        </w:rPr>
        <w:t xml:space="preserve">А серед юнаків турнір отримав нового чемпіона – Максима </w:t>
      </w:r>
      <w:proofErr w:type="spellStart"/>
      <w:r w:rsidRPr="00D57A9A">
        <w:rPr>
          <w:rFonts w:ascii="Times New Roman" w:hAnsi="Times New Roman"/>
          <w:bCs/>
          <w:color w:val="252525"/>
          <w:sz w:val="24"/>
          <w:szCs w:val="24"/>
          <w:shd w:val="clear" w:color="auto" w:fill="FFFFFF"/>
          <w:lang w:val="uk-UA"/>
        </w:rPr>
        <w:t>Прокопця</w:t>
      </w:r>
      <w:proofErr w:type="spellEnd"/>
      <w:r w:rsidRPr="00D57A9A">
        <w:rPr>
          <w:rFonts w:ascii="Times New Roman" w:hAnsi="Times New Roman"/>
          <w:bCs/>
          <w:color w:val="252525"/>
          <w:sz w:val="24"/>
          <w:szCs w:val="24"/>
          <w:shd w:val="clear" w:color="auto" w:fill="FFFFFF"/>
          <w:lang w:val="uk-UA"/>
        </w:rPr>
        <w:t xml:space="preserve"> (Чернігівський </w:t>
      </w:r>
      <w:r w:rsidRPr="00D57A9A">
        <w:rPr>
          <w:rFonts w:ascii="Times New Roman" w:hAnsi="Times New Roman"/>
          <w:bCs/>
          <w:sz w:val="24"/>
          <w:szCs w:val="24"/>
          <w:shd w:val="clear" w:color="auto" w:fill="FFFFFF"/>
          <w:lang w:val="uk-UA"/>
        </w:rPr>
        <w:t>професійний ліцей</w:t>
      </w:r>
      <w:r w:rsidRPr="00D57A9A">
        <w:rPr>
          <w:rFonts w:ascii="Times New Roman" w:hAnsi="Times New Roman"/>
          <w:bCs/>
          <w:color w:val="252525"/>
          <w:sz w:val="24"/>
          <w:szCs w:val="24"/>
          <w:shd w:val="clear" w:color="auto" w:fill="FFFFFF"/>
          <w:lang w:val="uk-UA"/>
        </w:rPr>
        <w:t xml:space="preserve"> залізничного транспорту). Срібна нагорода – у Дмитра Скрипки (ЗОШ№20–10А), а бронза дісталася минулорічному чемпіону Євгенію </w:t>
      </w:r>
      <w:proofErr w:type="spellStart"/>
      <w:r w:rsidRPr="00D57A9A">
        <w:rPr>
          <w:rFonts w:ascii="Times New Roman" w:hAnsi="Times New Roman"/>
          <w:bCs/>
          <w:color w:val="252525"/>
          <w:sz w:val="24"/>
          <w:szCs w:val="24"/>
          <w:shd w:val="clear" w:color="auto" w:fill="FFFFFF"/>
          <w:lang w:val="uk-UA"/>
        </w:rPr>
        <w:t>Короновському</w:t>
      </w:r>
      <w:proofErr w:type="spellEnd"/>
      <w:r w:rsidRPr="00D57A9A">
        <w:rPr>
          <w:rFonts w:ascii="Times New Roman" w:hAnsi="Times New Roman"/>
          <w:bCs/>
          <w:color w:val="252525"/>
          <w:sz w:val="24"/>
          <w:szCs w:val="24"/>
          <w:shd w:val="clear" w:color="auto" w:fill="FFFFFF"/>
          <w:lang w:val="uk-UA"/>
        </w:rPr>
        <w:t xml:space="preserve"> (випускник ЗОШ №20). Окремими призами були відмічені Артем </w:t>
      </w:r>
      <w:proofErr w:type="spellStart"/>
      <w:r w:rsidRPr="00D57A9A">
        <w:rPr>
          <w:rFonts w:ascii="Times New Roman" w:hAnsi="Times New Roman"/>
          <w:bCs/>
          <w:color w:val="252525"/>
          <w:sz w:val="24"/>
          <w:szCs w:val="24"/>
          <w:shd w:val="clear" w:color="auto" w:fill="FFFFFF"/>
          <w:lang w:val="uk-UA"/>
        </w:rPr>
        <w:t>Клименко</w:t>
      </w:r>
      <w:proofErr w:type="spellEnd"/>
      <w:r w:rsidRPr="00D57A9A">
        <w:rPr>
          <w:rFonts w:ascii="Times New Roman" w:hAnsi="Times New Roman"/>
          <w:bCs/>
          <w:color w:val="252525"/>
          <w:sz w:val="24"/>
          <w:szCs w:val="24"/>
          <w:shd w:val="clear" w:color="auto" w:fill="FFFFFF"/>
          <w:lang w:val="uk-UA"/>
        </w:rPr>
        <w:t xml:space="preserve"> (ЗОШ №20, 7</w:t>
      </w:r>
      <w:r w:rsidRPr="00D57A9A">
        <w:rPr>
          <w:rFonts w:ascii="Times New Roman" w:hAnsi="Times New Roman"/>
          <w:bCs/>
          <w:color w:val="252525"/>
          <w:sz w:val="24"/>
          <w:szCs w:val="24"/>
          <w:shd w:val="clear" w:color="auto" w:fill="FFFFFF"/>
        </w:rPr>
        <w:t>“</w:t>
      </w:r>
      <w:r w:rsidRPr="00D57A9A">
        <w:rPr>
          <w:rFonts w:ascii="Times New Roman" w:hAnsi="Times New Roman"/>
          <w:bCs/>
          <w:color w:val="252525"/>
          <w:sz w:val="24"/>
          <w:szCs w:val="24"/>
          <w:shd w:val="clear" w:color="auto" w:fill="FFFFFF"/>
          <w:lang w:val="uk-UA"/>
        </w:rPr>
        <w:t>А</w:t>
      </w:r>
      <w:r w:rsidRPr="00D57A9A">
        <w:rPr>
          <w:rFonts w:ascii="Times New Roman" w:hAnsi="Times New Roman"/>
          <w:bCs/>
          <w:color w:val="252525"/>
          <w:sz w:val="24"/>
          <w:szCs w:val="24"/>
          <w:shd w:val="clear" w:color="auto" w:fill="FFFFFF"/>
        </w:rPr>
        <w:t>”</w:t>
      </w:r>
      <w:r w:rsidRPr="00D57A9A">
        <w:rPr>
          <w:rFonts w:ascii="Times New Roman" w:hAnsi="Times New Roman"/>
          <w:bCs/>
          <w:color w:val="252525"/>
          <w:sz w:val="24"/>
          <w:szCs w:val="24"/>
          <w:shd w:val="clear" w:color="auto" w:fill="FFFFFF"/>
          <w:lang w:val="uk-UA"/>
        </w:rPr>
        <w:t>), Володимир Власов (ЗОШ №20, 8</w:t>
      </w:r>
      <w:r w:rsidRPr="00D57A9A">
        <w:rPr>
          <w:rFonts w:ascii="Times New Roman" w:hAnsi="Times New Roman"/>
          <w:bCs/>
          <w:color w:val="252525"/>
          <w:sz w:val="24"/>
          <w:szCs w:val="24"/>
          <w:shd w:val="clear" w:color="auto" w:fill="FFFFFF"/>
        </w:rPr>
        <w:t>“</w:t>
      </w:r>
      <w:r w:rsidRPr="00D57A9A">
        <w:rPr>
          <w:rFonts w:ascii="Times New Roman" w:hAnsi="Times New Roman"/>
          <w:bCs/>
          <w:color w:val="252525"/>
          <w:sz w:val="24"/>
          <w:szCs w:val="24"/>
          <w:shd w:val="clear" w:color="auto" w:fill="FFFFFF"/>
          <w:lang w:val="uk-UA"/>
        </w:rPr>
        <w:t>Б</w:t>
      </w:r>
      <w:r w:rsidRPr="00D57A9A">
        <w:rPr>
          <w:rFonts w:ascii="Times New Roman" w:hAnsi="Times New Roman"/>
          <w:bCs/>
          <w:color w:val="252525"/>
          <w:sz w:val="24"/>
          <w:szCs w:val="24"/>
          <w:shd w:val="clear" w:color="auto" w:fill="FFFFFF"/>
        </w:rPr>
        <w:t>”</w:t>
      </w:r>
      <w:r w:rsidRPr="00D57A9A">
        <w:rPr>
          <w:rFonts w:ascii="Times New Roman" w:hAnsi="Times New Roman"/>
          <w:bCs/>
          <w:color w:val="252525"/>
          <w:sz w:val="24"/>
          <w:szCs w:val="24"/>
          <w:shd w:val="clear" w:color="auto" w:fill="FFFFFF"/>
          <w:lang w:val="uk-UA"/>
        </w:rPr>
        <w:t xml:space="preserve">) та Микита Дорошенко (ЗОШ № 20, 6 </w:t>
      </w:r>
      <w:r w:rsidRPr="00D57A9A">
        <w:rPr>
          <w:rFonts w:ascii="Times New Roman" w:hAnsi="Times New Roman"/>
          <w:bCs/>
          <w:color w:val="252525"/>
          <w:sz w:val="24"/>
          <w:szCs w:val="24"/>
          <w:shd w:val="clear" w:color="auto" w:fill="FFFFFF"/>
        </w:rPr>
        <w:t>“</w:t>
      </w:r>
      <w:r w:rsidRPr="00D57A9A">
        <w:rPr>
          <w:rFonts w:ascii="Times New Roman" w:hAnsi="Times New Roman"/>
          <w:bCs/>
          <w:color w:val="252525"/>
          <w:sz w:val="24"/>
          <w:szCs w:val="24"/>
          <w:shd w:val="clear" w:color="auto" w:fill="FFFFFF"/>
          <w:lang w:val="uk-UA"/>
        </w:rPr>
        <w:t>А</w:t>
      </w:r>
      <w:r w:rsidRPr="00D57A9A">
        <w:rPr>
          <w:rFonts w:ascii="Times New Roman" w:hAnsi="Times New Roman"/>
          <w:bCs/>
          <w:color w:val="252525"/>
          <w:sz w:val="24"/>
          <w:szCs w:val="24"/>
          <w:shd w:val="clear" w:color="auto" w:fill="FFFFFF"/>
        </w:rPr>
        <w:t>”</w:t>
      </w:r>
      <w:r w:rsidRPr="00D57A9A">
        <w:rPr>
          <w:rFonts w:ascii="Times New Roman" w:hAnsi="Times New Roman"/>
          <w:bCs/>
          <w:color w:val="252525"/>
          <w:sz w:val="24"/>
          <w:szCs w:val="24"/>
          <w:shd w:val="clear" w:color="auto" w:fill="FFFFFF"/>
          <w:lang w:val="uk-UA"/>
        </w:rPr>
        <w:t>).</w:t>
      </w:r>
    </w:p>
    <w:p w:rsidR="00610F95" w:rsidRPr="00D57A9A" w:rsidRDefault="00610F95" w:rsidP="00610F95">
      <w:pPr>
        <w:spacing w:after="0" w:line="240" w:lineRule="auto"/>
        <w:ind w:firstLine="708"/>
        <w:jc w:val="both"/>
        <w:rPr>
          <w:rFonts w:ascii="Times New Roman" w:hAnsi="Times New Roman"/>
          <w:bCs/>
          <w:color w:val="252525"/>
          <w:sz w:val="24"/>
          <w:szCs w:val="24"/>
          <w:shd w:val="clear" w:color="auto" w:fill="FFFFFF"/>
          <w:lang w:val="uk-UA"/>
        </w:rPr>
      </w:pPr>
      <w:r w:rsidRPr="00D57A9A">
        <w:rPr>
          <w:rFonts w:ascii="Times New Roman" w:hAnsi="Times New Roman"/>
          <w:bCs/>
          <w:color w:val="252525"/>
          <w:sz w:val="24"/>
          <w:szCs w:val="24"/>
          <w:shd w:val="clear" w:color="auto" w:fill="FFFFFF"/>
          <w:lang w:val="uk-UA"/>
        </w:rPr>
        <w:t xml:space="preserve">Та найголовніше, що всі учасники змагань отримали позитивні емоції, провели час цікаво і весело. Таким чином податківці спільно з педагогами пропагують серед школярів здоровий спосіб життя та залучають їх до спорту. </w:t>
      </w:r>
    </w:p>
    <w:p w:rsidR="00610F95" w:rsidRPr="00D57A9A" w:rsidRDefault="00610F95" w:rsidP="00610F95">
      <w:pPr>
        <w:spacing w:after="0" w:line="240" w:lineRule="auto"/>
        <w:jc w:val="right"/>
        <w:rPr>
          <w:rFonts w:ascii="Times New Roman" w:hAnsi="Times New Roman"/>
          <w:b/>
          <w:bCs/>
          <w:color w:val="252525"/>
          <w:sz w:val="24"/>
          <w:szCs w:val="24"/>
          <w:shd w:val="clear" w:color="auto" w:fill="FFFFFF"/>
          <w:lang w:val="uk-UA"/>
        </w:rPr>
      </w:pPr>
      <w:r w:rsidRPr="00D57A9A">
        <w:rPr>
          <w:rFonts w:ascii="Times New Roman" w:hAnsi="Times New Roman"/>
          <w:b/>
          <w:bCs/>
          <w:color w:val="252525"/>
          <w:sz w:val="24"/>
          <w:szCs w:val="24"/>
          <w:shd w:val="clear" w:color="auto" w:fill="FFFFFF"/>
          <w:lang w:val="uk-UA"/>
        </w:rPr>
        <w:t xml:space="preserve">           </w:t>
      </w:r>
    </w:p>
    <w:p w:rsidR="00610F95" w:rsidRPr="00D57A9A" w:rsidRDefault="00610F95" w:rsidP="00610F95">
      <w:pPr>
        <w:spacing w:after="0" w:line="240" w:lineRule="auto"/>
        <w:jc w:val="right"/>
        <w:rPr>
          <w:rFonts w:ascii="Times New Roman" w:hAnsi="Times New Roman"/>
          <w:b/>
          <w:sz w:val="24"/>
          <w:szCs w:val="24"/>
          <w:shd w:val="clear" w:color="auto" w:fill="FFFFFF"/>
          <w:lang w:val="uk-UA"/>
        </w:rPr>
      </w:pPr>
      <w:r w:rsidRPr="00D57A9A">
        <w:rPr>
          <w:rFonts w:ascii="Times New Roman" w:hAnsi="Times New Roman"/>
          <w:b/>
          <w:bCs/>
          <w:color w:val="252525"/>
          <w:sz w:val="24"/>
          <w:szCs w:val="24"/>
          <w:shd w:val="clear" w:color="auto" w:fill="FFFFFF"/>
          <w:lang w:val="uk-UA"/>
        </w:rPr>
        <w:t xml:space="preserve"> </w:t>
      </w:r>
      <w:r w:rsidRPr="00D57A9A">
        <w:rPr>
          <w:rFonts w:ascii="Times New Roman" w:hAnsi="Times New Roman"/>
          <w:b/>
          <w:sz w:val="24"/>
          <w:szCs w:val="24"/>
          <w:shd w:val="clear" w:color="auto" w:fill="FFFFFF"/>
          <w:lang w:val="uk-UA"/>
        </w:rPr>
        <w:t xml:space="preserve">Ігор </w:t>
      </w:r>
      <w:proofErr w:type="spellStart"/>
      <w:r w:rsidRPr="00D57A9A">
        <w:rPr>
          <w:rFonts w:ascii="Times New Roman" w:hAnsi="Times New Roman"/>
          <w:b/>
          <w:sz w:val="24"/>
          <w:szCs w:val="24"/>
          <w:shd w:val="clear" w:color="auto" w:fill="FFFFFF"/>
          <w:lang w:val="uk-UA"/>
        </w:rPr>
        <w:t>Закружний</w:t>
      </w:r>
      <w:proofErr w:type="spellEnd"/>
      <w:r w:rsidRPr="00D57A9A">
        <w:rPr>
          <w:rFonts w:ascii="Times New Roman" w:hAnsi="Times New Roman"/>
          <w:b/>
          <w:sz w:val="24"/>
          <w:szCs w:val="24"/>
          <w:shd w:val="clear" w:color="auto" w:fill="FFFFFF"/>
          <w:lang w:val="uk-UA"/>
        </w:rPr>
        <w:t>,</w:t>
      </w:r>
    </w:p>
    <w:p w:rsidR="00610F95" w:rsidRPr="00D57A9A" w:rsidRDefault="00610F95" w:rsidP="00610F95">
      <w:pPr>
        <w:spacing w:after="0" w:line="240" w:lineRule="auto"/>
        <w:jc w:val="right"/>
        <w:rPr>
          <w:rFonts w:ascii="Times New Roman" w:hAnsi="Times New Roman"/>
          <w:b/>
          <w:bCs/>
          <w:color w:val="252525"/>
          <w:sz w:val="24"/>
          <w:szCs w:val="24"/>
          <w:shd w:val="clear" w:color="auto" w:fill="FFFFFF"/>
          <w:lang w:val="uk-UA"/>
        </w:rPr>
      </w:pPr>
      <w:r w:rsidRPr="00D57A9A">
        <w:rPr>
          <w:rFonts w:ascii="Times New Roman" w:hAnsi="Times New Roman"/>
          <w:b/>
          <w:bCs/>
          <w:color w:val="252525"/>
          <w:sz w:val="24"/>
          <w:szCs w:val="24"/>
          <w:shd w:val="clear" w:color="auto" w:fill="FFFFFF"/>
          <w:lang w:val="uk-UA"/>
        </w:rPr>
        <w:t xml:space="preserve">голова спортивної комісії Ради профспілки </w:t>
      </w:r>
    </w:p>
    <w:p w:rsidR="00610F95" w:rsidRPr="00D57A9A" w:rsidRDefault="00610F95" w:rsidP="00610F95">
      <w:pPr>
        <w:spacing w:after="0" w:line="240" w:lineRule="auto"/>
        <w:jc w:val="right"/>
        <w:rPr>
          <w:rFonts w:ascii="Times New Roman" w:hAnsi="Times New Roman"/>
          <w:b/>
          <w:sz w:val="24"/>
          <w:szCs w:val="24"/>
          <w:shd w:val="clear" w:color="auto" w:fill="FFFFFF"/>
          <w:lang w:val="uk-UA"/>
        </w:rPr>
      </w:pPr>
      <w:r w:rsidRPr="00D57A9A">
        <w:rPr>
          <w:rFonts w:ascii="Times New Roman" w:hAnsi="Times New Roman"/>
          <w:b/>
          <w:sz w:val="24"/>
          <w:szCs w:val="24"/>
          <w:shd w:val="clear" w:color="auto" w:fill="FFFFFF"/>
          <w:lang w:val="uk-UA"/>
        </w:rPr>
        <w:t xml:space="preserve">            ГУ ДФС у Чернігівській області     </w:t>
      </w:r>
    </w:p>
    <w:p w:rsidR="00610F95" w:rsidRPr="00D57A9A" w:rsidRDefault="00610F95" w:rsidP="00610F95">
      <w:pPr>
        <w:spacing w:after="0" w:line="240" w:lineRule="auto"/>
        <w:jc w:val="right"/>
        <w:rPr>
          <w:rFonts w:ascii="Times New Roman" w:hAnsi="Times New Roman"/>
          <w:b/>
          <w:color w:val="FF0000"/>
          <w:sz w:val="24"/>
          <w:szCs w:val="24"/>
          <w:shd w:val="clear" w:color="auto" w:fill="FFFFFF"/>
          <w:lang w:val="uk-UA"/>
        </w:rPr>
      </w:pPr>
      <w:r w:rsidRPr="00D57A9A">
        <w:rPr>
          <w:rFonts w:ascii="Times New Roman" w:hAnsi="Times New Roman"/>
          <w:b/>
          <w:color w:val="FF0000"/>
          <w:sz w:val="24"/>
          <w:szCs w:val="24"/>
          <w:shd w:val="clear" w:color="auto" w:fill="FFFFFF"/>
          <w:lang w:val="uk-UA"/>
        </w:rPr>
        <w:t xml:space="preserve">                                     </w:t>
      </w:r>
    </w:p>
    <w:p w:rsidR="00610F95" w:rsidRPr="00D57A9A" w:rsidRDefault="00610F95" w:rsidP="00610F95">
      <w:pPr>
        <w:pStyle w:val="a5"/>
        <w:spacing w:before="0" w:beforeAutospacing="0" w:after="0" w:afterAutospacing="0"/>
        <w:ind w:firstLine="709"/>
        <w:jc w:val="center"/>
        <w:rPr>
          <w:rStyle w:val="a6"/>
          <w:iCs/>
        </w:rPr>
      </w:pPr>
      <w:r w:rsidRPr="00D57A9A">
        <w:rPr>
          <w:rStyle w:val="a6"/>
          <w:iCs/>
        </w:rPr>
        <w:t>Антикорупційний сервіс "Пульс"</w:t>
      </w:r>
    </w:p>
    <w:p w:rsidR="00610F95" w:rsidRPr="00610F95" w:rsidRDefault="00610F95" w:rsidP="00610F95">
      <w:pPr>
        <w:pStyle w:val="1"/>
        <w:tabs>
          <w:tab w:val="left" w:pos="426"/>
        </w:tabs>
        <w:spacing w:before="0" w:beforeAutospacing="0" w:after="0" w:afterAutospacing="0"/>
        <w:ind w:firstLine="680"/>
        <w:jc w:val="both"/>
        <w:rPr>
          <w:rStyle w:val="a8"/>
          <w:bCs/>
          <w:i w:val="0"/>
          <w:color w:val="auto"/>
          <w:sz w:val="24"/>
          <w:szCs w:val="24"/>
          <w:lang/>
        </w:rPr>
      </w:pPr>
      <w:r w:rsidRPr="00610F95">
        <w:rPr>
          <w:rStyle w:val="a8"/>
          <w:bCs/>
          <w:i w:val="0"/>
          <w:color w:val="auto"/>
          <w:kern w:val="0"/>
          <w:sz w:val="24"/>
          <w:szCs w:val="24"/>
          <w:lang/>
        </w:rPr>
        <w:t xml:space="preserve">Сервіс </w:t>
      </w:r>
      <w:r w:rsidRPr="00610F95">
        <w:rPr>
          <w:rStyle w:val="a6"/>
          <w:iCs/>
          <w:sz w:val="24"/>
          <w:szCs w:val="24"/>
        </w:rPr>
        <w:t>Державної фіскальної служби України "Пульс"</w:t>
      </w:r>
      <w:r w:rsidRPr="00610F95">
        <w:rPr>
          <w:b w:val="0"/>
          <w:sz w:val="24"/>
          <w:szCs w:val="24"/>
        </w:rPr>
        <w:t xml:space="preserve"> </w:t>
      </w:r>
      <w:r w:rsidRPr="00610F95">
        <w:rPr>
          <w:rStyle w:val="a8"/>
          <w:bCs/>
          <w:i w:val="0"/>
          <w:color w:val="auto"/>
          <w:kern w:val="0"/>
          <w:sz w:val="24"/>
          <w:szCs w:val="24"/>
          <w:lang/>
        </w:rPr>
        <w:t>-</w:t>
      </w:r>
      <w:r w:rsidRPr="00610F95">
        <w:rPr>
          <w:rStyle w:val="a8"/>
          <w:bCs/>
          <w:i w:val="0"/>
          <w:color w:val="auto"/>
          <w:sz w:val="24"/>
          <w:szCs w:val="24"/>
          <w:lang/>
        </w:rPr>
        <w:t xml:space="preserve"> це </w:t>
      </w:r>
      <w:r w:rsidRPr="00610F95">
        <w:rPr>
          <w:rStyle w:val="a8"/>
          <w:bCs/>
          <w:i w:val="0"/>
          <w:color w:val="auto"/>
          <w:kern w:val="0"/>
          <w:sz w:val="24"/>
          <w:szCs w:val="24"/>
          <w:lang/>
        </w:rPr>
        <w:t xml:space="preserve">гаряча телефонна лінія, інформація за якою приймається цілодобово. </w:t>
      </w:r>
      <w:r w:rsidRPr="00610F95">
        <w:rPr>
          <w:b w:val="0"/>
          <w:sz w:val="24"/>
          <w:szCs w:val="24"/>
        </w:rPr>
        <w:t xml:space="preserve">За номером телефону: </w:t>
      </w:r>
      <w:r w:rsidRPr="00610F95">
        <w:rPr>
          <w:sz w:val="24"/>
          <w:szCs w:val="24"/>
        </w:rPr>
        <w:t>(044) 284 00 07</w:t>
      </w:r>
      <w:r w:rsidRPr="00610F95">
        <w:rPr>
          <w:b w:val="0"/>
          <w:sz w:val="24"/>
          <w:szCs w:val="24"/>
        </w:rPr>
        <w:t xml:space="preserve"> </w:t>
      </w:r>
      <w:r w:rsidRPr="00610F95">
        <w:rPr>
          <w:rStyle w:val="a8"/>
          <w:bCs/>
          <w:i w:val="0"/>
          <w:color w:val="auto"/>
          <w:kern w:val="0"/>
          <w:sz w:val="24"/>
          <w:szCs w:val="24"/>
          <w:lang/>
        </w:rPr>
        <w:t>громадяни та суб’єкти господарювання</w:t>
      </w:r>
      <w:r w:rsidRPr="00610F95">
        <w:rPr>
          <w:b w:val="0"/>
          <w:sz w:val="24"/>
          <w:szCs w:val="24"/>
        </w:rPr>
        <w:t xml:space="preserve"> </w:t>
      </w:r>
      <w:r w:rsidRPr="00610F95">
        <w:rPr>
          <w:rStyle w:val="a8"/>
          <w:bCs/>
          <w:i w:val="0"/>
          <w:color w:val="auto"/>
          <w:kern w:val="0"/>
          <w:sz w:val="24"/>
          <w:szCs w:val="24"/>
          <w:lang/>
        </w:rPr>
        <w:t>мають</w:t>
      </w:r>
      <w:r w:rsidRPr="00610F95">
        <w:rPr>
          <w:b w:val="0"/>
          <w:sz w:val="24"/>
          <w:szCs w:val="24"/>
        </w:rPr>
        <w:t xml:space="preserve"> можливість повідомляти про неправомірні дії або бездіяльність працівників Служби,</w:t>
      </w:r>
      <w:r w:rsidRPr="00610F95">
        <w:rPr>
          <w:rStyle w:val="a8"/>
          <w:bCs/>
          <w:i w:val="0"/>
          <w:color w:val="auto"/>
          <w:kern w:val="0"/>
          <w:sz w:val="24"/>
          <w:szCs w:val="24"/>
          <w:lang/>
        </w:rPr>
        <w:t xml:space="preserve"> про можливі корупційні дії з їхнього боку</w:t>
      </w:r>
      <w:r w:rsidRPr="00610F95">
        <w:rPr>
          <w:rStyle w:val="a8"/>
          <w:bCs/>
          <w:i w:val="0"/>
          <w:color w:val="auto"/>
          <w:sz w:val="24"/>
          <w:szCs w:val="24"/>
          <w:lang/>
        </w:rPr>
        <w:t xml:space="preserve">. </w:t>
      </w:r>
    </w:p>
    <w:p w:rsidR="00610F95" w:rsidRPr="00610F95" w:rsidRDefault="00610F95" w:rsidP="00610F95">
      <w:pPr>
        <w:pStyle w:val="a5"/>
        <w:spacing w:before="0" w:beforeAutospacing="0" w:after="0" w:afterAutospacing="0"/>
        <w:ind w:firstLine="680"/>
        <w:jc w:val="both"/>
        <w:rPr>
          <w:rStyle w:val="a8"/>
          <w:b w:val="0"/>
          <w:bCs w:val="0"/>
          <w:i w:val="0"/>
          <w:color w:val="auto"/>
          <w:lang/>
        </w:rPr>
      </w:pPr>
      <w:r w:rsidRPr="00610F95">
        <w:rPr>
          <w:rStyle w:val="a8"/>
          <w:b w:val="0"/>
          <w:bCs w:val="0"/>
          <w:i w:val="0"/>
          <w:color w:val="auto"/>
          <w:lang/>
        </w:rPr>
        <w:t>Також на сервіс можна повідомити про проблеми, які виникають під час здійснення митного контролю та митного оформлення товарів та транспортних засобів, що переміщуються через митний кордон України.</w:t>
      </w:r>
    </w:p>
    <w:p w:rsidR="00610F95" w:rsidRPr="00610F95" w:rsidRDefault="00610F95" w:rsidP="00610F95">
      <w:pPr>
        <w:pStyle w:val="1"/>
        <w:tabs>
          <w:tab w:val="left" w:pos="426"/>
        </w:tabs>
        <w:spacing w:before="0" w:beforeAutospacing="0" w:after="0" w:afterAutospacing="0"/>
        <w:ind w:firstLine="680"/>
        <w:jc w:val="both"/>
        <w:rPr>
          <w:rStyle w:val="a8"/>
          <w:bCs/>
          <w:i w:val="0"/>
          <w:color w:val="auto"/>
          <w:kern w:val="0"/>
          <w:sz w:val="24"/>
          <w:szCs w:val="24"/>
          <w:lang/>
        </w:rPr>
      </w:pPr>
      <w:r w:rsidRPr="00610F95">
        <w:rPr>
          <w:rStyle w:val="a8"/>
          <w:bCs/>
          <w:i w:val="0"/>
          <w:color w:val="auto"/>
          <w:kern w:val="0"/>
          <w:sz w:val="24"/>
          <w:szCs w:val="24"/>
          <w:lang/>
        </w:rPr>
        <w:t xml:space="preserve">У разі звернення на сервіс при наданні інформації бажано назвати своє прізвище, ім’я, по-батькові (або посаду, назву суб’єкта господарювання), місце проживання (адресу юридичної особи) та обов’язково зазначити назву органу ДФС, з яким пов’язана подія, коли відбулась подія, прізвище, ім’я, по-батькові працівника органу ДФС, в роботі якого вбачаються протиправні або корупційні дії, та суть проблеми, яка виникла. </w:t>
      </w:r>
    </w:p>
    <w:p w:rsidR="00610F95" w:rsidRPr="00610F95" w:rsidRDefault="00610F95" w:rsidP="00610F95">
      <w:pPr>
        <w:pStyle w:val="1"/>
        <w:tabs>
          <w:tab w:val="left" w:pos="426"/>
        </w:tabs>
        <w:spacing w:before="0" w:beforeAutospacing="0" w:after="0" w:afterAutospacing="0"/>
        <w:ind w:firstLine="680"/>
        <w:jc w:val="both"/>
        <w:rPr>
          <w:rStyle w:val="a8"/>
          <w:bCs/>
          <w:color w:val="auto"/>
          <w:kern w:val="0"/>
          <w:sz w:val="24"/>
          <w:szCs w:val="24"/>
          <w:lang/>
        </w:rPr>
      </w:pPr>
      <w:r w:rsidRPr="00610F95">
        <w:rPr>
          <w:rStyle w:val="a8"/>
          <w:bCs/>
          <w:i w:val="0"/>
          <w:color w:val="auto"/>
          <w:kern w:val="0"/>
          <w:sz w:val="24"/>
          <w:szCs w:val="24"/>
          <w:lang/>
        </w:rPr>
        <w:t>Працівник сервісу повідомляє клієнта про результати розгляду інформації в режимі Call-</w:t>
      </w:r>
      <w:proofErr w:type="spellStart"/>
      <w:r w:rsidRPr="00610F95">
        <w:rPr>
          <w:rStyle w:val="a8"/>
          <w:bCs/>
          <w:i w:val="0"/>
          <w:color w:val="auto"/>
          <w:kern w:val="0"/>
          <w:sz w:val="24"/>
          <w:szCs w:val="24"/>
          <w:lang/>
        </w:rPr>
        <w:t>back</w:t>
      </w:r>
      <w:proofErr w:type="spellEnd"/>
      <w:r w:rsidRPr="00610F95">
        <w:rPr>
          <w:rStyle w:val="a8"/>
          <w:bCs/>
          <w:i w:val="0"/>
          <w:color w:val="auto"/>
          <w:kern w:val="0"/>
          <w:sz w:val="24"/>
          <w:szCs w:val="24"/>
          <w:lang/>
        </w:rPr>
        <w:t xml:space="preserve"> невідкладно або протягом 1-3 робочих днів. У тому випадку, якщо інформація потребує </w:t>
      </w:r>
      <w:r w:rsidRPr="00610F95">
        <w:rPr>
          <w:rStyle w:val="a8"/>
          <w:bCs/>
          <w:i w:val="0"/>
          <w:color w:val="auto"/>
          <w:kern w:val="0"/>
          <w:sz w:val="24"/>
          <w:szCs w:val="24"/>
          <w:lang/>
        </w:rPr>
        <w:lastRenderedPageBreak/>
        <w:t>додаткового розгляду, то загальний термін її опрацювання не перевищує 15 днів. Слід зазначити, що результати розгляду анонімної інформації не повідомляються</w:t>
      </w:r>
      <w:r w:rsidRPr="00610F95">
        <w:rPr>
          <w:rStyle w:val="a8"/>
          <w:bCs/>
          <w:color w:val="auto"/>
          <w:kern w:val="0"/>
          <w:sz w:val="24"/>
          <w:szCs w:val="24"/>
          <w:lang/>
        </w:rPr>
        <w:t>.</w:t>
      </w:r>
    </w:p>
    <w:p w:rsidR="00610F95" w:rsidRPr="00D57A9A" w:rsidRDefault="00610F95" w:rsidP="00610F95">
      <w:pPr>
        <w:pStyle w:val="a5"/>
        <w:spacing w:before="0" w:beforeAutospacing="0" w:after="0" w:afterAutospacing="0"/>
        <w:ind w:firstLine="680"/>
        <w:jc w:val="both"/>
      </w:pPr>
      <w:r w:rsidRPr="00D57A9A">
        <w:t xml:space="preserve">Працівниками відділу власної безпеки ГУ ДФС у Чернігівській області в межах компетенції по кожному зверненню на сервіс «Пульс» негайно здійснюються перевірки та вживаються заходи реагування на інформацію про можливі неправомірні дії працівників органів ДФС області. </w:t>
      </w:r>
    </w:p>
    <w:p w:rsidR="00610F95" w:rsidRPr="00D57A9A" w:rsidRDefault="00610F95" w:rsidP="00610F95">
      <w:pPr>
        <w:spacing w:after="0" w:line="240" w:lineRule="auto"/>
        <w:ind w:firstLine="680"/>
        <w:jc w:val="both"/>
        <w:rPr>
          <w:rFonts w:ascii="Times New Roman" w:hAnsi="Times New Roman"/>
          <w:sz w:val="24"/>
          <w:szCs w:val="24"/>
          <w:lang w:val="uk-UA"/>
        </w:rPr>
      </w:pPr>
      <w:r w:rsidRPr="00D57A9A">
        <w:rPr>
          <w:rFonts w:ascii="Times New Roman" w:hAnsi="Times New Roman"/>
          <w:sz w:val="24"/>
          <w:szCs w:val="24"/>
          <w:lang w:val="uk-UA"/>
        </w:rPr>
        <w:t xml:space="preserve">Як повідомив </w:t>
      </w:r>
      <w:proofErr w:type="spellStart"/>
      <w:r w:rsidRPr="00D57A9A">
        <w:rPr>
          <w:rFonts w:ascii="Times New Roman" w:hAnsi="Times New Roman"/>
          <w:sz w:val="24"/>
          <w:szCs w:val="24"/>
          <w:lang w:val="uk-UA"/>
        </w:rPr>
        <w:t>в.о</w:t>
      </w:r>
      <w:proofErr w:type="spellEnd"/>
      <w:r w:rsidRPr="00D57A9A">
        <w:rPr>
          <w:rFonts w:ascii="Times New Roman" w:hAnsi="Times New Roman"/>
          <w:sz w:val="24"/>
          <w:szCs w:val="24"/>
          <w:lang w:val="uk-UA"/>
        </w:rPr>
        <w:t xml:space="preserve">. начальника відділу власної безпеки ГУ ДФС у Чернігівській області Сергій Бойко, за 2014 рік з сервісу «Пульс» до відділу для розгляду та перевірки надійшло 12 звернень на можливо неправомірні дії посадовців ДФС: 7 з них на дії податківців, інші 5 – на дії працівників митниці. За результатами ретельних перевірок жодна інформація не знайшла свого підтвердження. </w:t>
      </w:r>
    </w:p>
    <w:p w:rsidR="00610F95" w:rsidRDefault="00610F95" w:rsidP="00610F95">
      <w:pPr>
        <w:spacing w:after="0" w:line="240" w:lineRule="auto"/>
        <w:ind w:firstLine="680"/>
        <w:jc w:val="both"/>
        <w:rPr>
          <w:rFonts w:ascii="Times New Roman" w:hAnsi="Times New Roman"/>
          <w:sz w:val="24"/>
          <w:szCs w:val="24"/>
          <w:lang w:val="en-US"/>
        </w:rPr>
      </w:pPr>
      <w:r w:rsidRPr="00D57A9A">
        <w:rPr>
          <w:rFonts w:ascii="Times New Roman" w:hAnsi="Times New Roman"/>
          <w:sz w:val="24"/>
          <w:szCs w:val="24"/>
          <w:lang w:val="uk-UA"/>
        </w:rPr>
        <w:t xml:space="preserve">Інформацію щодо протиправних дій посадових осіб територіальних підрозділів ГУ ДФС у Чернігівській області та порушень чинного законодавства суб’єктами господарювання можна надавати безпосередньо до відділу власної безпеки за адресою: м.Чернігів, вул. Комсомольська, буд. 11 </w:t>
      </w:r>
      <w:proofErr w:type="spellStart"/>
      <w:r w:rsidRPr="00D57A9A">
        <w:rPr>
          <w:rFonts w:ascii="Times New Roman" w:hAnsi="Times New Roman"/>
          <w:sz w:val="24"/>
          <w:szCs w:val="24"/>
          <w:lang w:val="uk-UA"/>
        </w:rPr>
        <w:t>каб</w:t>
      </w:r>
      <w:proofErr w:type="spellEnd"/>
      <w:r w:rsidRPr="00D57A9A">
        <w:rPr>
          <w:rFonts w:ascii="Times New Roman" w:hAnsi="Times New Roman"/>
          <w:sz w:val="24"/>
          <w:szCs w:val="24"/>
          <w:lang w:val="uk-UA"/>
        </w:rPr>
        <w:t>. 208, або за номером телефону «Довіри» (0462) 668-522. За кожним фактом буде проведена службова перевірка і вжито відповідних заходів. Будемо вдячні за об’єктивну інформацію!</w:t>
      </w:r>
    </w:p>
    <w:p w:rsidR="00610F95" w:rsidRPr="00610F95" w:rsidRDefault="00610F95" w:rsidP="00610F95">
      <w:pPr>
        <w:spacing w:after="0" w:line="240" w:lineRule="auto"/>
        <w:ind w:firstLine="680"/>
        <w:jc w:val="both"/>
        <w:rPr>
          <w:rFonts w:ascii="Times New Roman" w:hAnsi="Times New Roman"/>
          <w:sz w:val="24"/>
          <w:szCs w:val="24"/>
          <w:lang w:val="en-US"/>
        </w:rPr>
      </w:pPr>
    </w:p>
    <w:p w:rsidR="00610F95" w:rsidRPr="00D57A9A" w:rsidRDefault="00610F95" w:rsidP="00610F95">
      <w:pPr>
        <w:spacing w:after="0" w:line="240" w:lineRule="auto"/>
        <w:ind w:left="207"/>
        <w:jc w:val="center"/>
        <w:rPr>
          <w:rFonts w:ascii="Times New Roman" w:hAnsi="Times New Roman"/>
          <w:b/>
          <w:sz w:val="24"/>
          <w:szCs w:val="24"/>
        </w:rPr>
      </w:pPr>
      <w:r w:rsidRPr="00D57A9A">
        <w:rPr>
          <w:rFonts w:ascii="Times New Roman" w:hAnsi="Times New Roman"/>
          <w:b/>
          <w:sz w:val="24"/>
          <w:szCs w:val="24"/>
          <w:lang w:val="uk-UA"/>
        </w:rPr>
        <w:t>Перевірки обмежено</w:t>
      </w:r>
    </w:p>
    <w:p w:rsidR="00610F95" w:rsidRPr="00D57A9A" w:rsidRDefault="00610F95" w:rsidP="00610F95">
      <w:pPr>
        <w:spacing w:after="0" w:line="240" w:lineRule="auto"/>
        <w:ind w:firstLine="709"/>
        <w:jc w:val="both"/>
        <w:rPr>
          <w:rFonts w:ascii="Times New Roman" w:hAnsi="Times New Roman"/>
          <w:sz w:val="24"/>
          <w:szCs w:val="24"/>
        </w:rPr>
      </w:pPr>
      <w:r w:rsidRPr="00D57A9A">
        <w:rPr>
          <w:rFonts w:ascii="Times New Roman" w:hAnsi="Times New Roman"/>
          <w:sz w:val="24"/>
          <w:szCs w:val="24"/>
        </w:rPr>
        <w:t xml:space="preserve">Законом України «Про внесення змін до Податкового кодексу України та деяких законодавчих актів України щодо податкової </w:t>
      </w:r>
      <w:proofErr w:type="spellStart"/>
      <w:r w:rsidRPr="00D57A9A">
        <w:rPr>
          <w:rFonts w:ascii="Times New Roman" w:hAnsi="Times New Roman"/>
          <w:sz w:val="24"/>
          <w:szCs w:val="24"/>
        </w:rPr>
        <w:t>реформи</w:t>
      </w:r>
      <w:proofErr w:type="spellEnd"/>
      <w:r w:rsidRPr="00D57A9A">
        <w:rPr>
          <w:rFonts w:ascii="Times New Roman" w:hAnsi="Times New Roman"/>
          <w:sz w:val="24"/>
          <w:szCs w:val="24"/>
        </w:rPr>
        <w:t xml:space="preserve">» від 28.12.2014 р. № 71-VIII внесено зміни до порядку проведення </w:t>
      </w:r>
      <w:proofErr w:type="spellStart"/>
      <w:r w:rsidRPr="00D57A9A">
        <w:rPr>
          <w:rFonts w:ascii="Times New Roman" w:hAnsi="Times New Roman"/>
          <w:sz w:val="24"/>
          <w:szCs w:val="24"/>
        </w:rPr>
        <w:t>контролюючими</w:t>
      </w:r>
      <w:proofErr w:type="spellEnd"/>
      <w:r w:rsidRPr="00D57A9A">
        <w:rPr>
          <w:rFonts w:ascii="Times New Roman" w:hAnsi="Times New Roman"/>
          <w:sz w:val="24"/>
          <w:szCs w:val="24"/>
        </w:rPr>
        <w:t xml:space="preserve"> органами </w:t>
      </w:r>
      <w:proofErr w:type="spellStart"/>
      <w:r w:rsidRPr="00D57A9A">
        <w:rPr>
          <w:rFonts w:ascii="Times New Roman" w:hAnsi="Times New Roman"/>
          <w:sz w:val="24"/>
          <w:szCs w:val="24"/>
        </w:rPr>
        <w:t>перевірок</w:t>
      </w:r>
      <w:proofErr w:type="spellEnd"/>
      <w:r w:rsidRPr="00D57A9A">
        <w:rPr>
          <w:rFonts w:ascii="Times New Roman" w:hAnsi="Times New Roman"/>
          <w:sz w:val="24"/>
          <w:szCs w:val="24"/>
        </w:rPr>
        <w:t xml:space="preserve"> </w:t>
      </w:r>
      <w:proofErr w:type="spellStart"/>
      <w:r w:rsidRPr="00D57A9A">
        <w:rPr>
          <w:rFonts w:ascii="Times New Roman" w:hAnsi="Times New Roman"/>
          <w:sz w:val="24"/>
          <w:szCs w:val="24"/>
        </w:rPr>
        <w:t>суб`єктів</w:t>
      </w:r>
      <w:proofErr w:type="spellEnd"/>
      <w:r w:rsidRPr="00D57A9A">
        <w:rPr>
          <w:rFonts w:ascii="Times New Roman" w:hAnsi="Times New Roman"/>
          <w:sz w:val="24"/>
          <w:szCs w:val="24"/>
        </w:rPr>
        <w:t xml:space="preserve"> господарювання.</w:t>
      </w:r>
    </w:p>
    <w:p w:rsidR="00610F95" w:rsidRPr="00D57A9A" w:rsidRDefault="00610F95" w:rsidP="00610F95">
      <w:pPr>
        <w:spacing w:after="0" w:line="240" w:lineRule="auto"/>
        <w:ind w:firstLine="709"/>
        <w:jc w:val="both"/>
        <w:rPr>
          <w:rFonts w:ascii="Times New Roman" w:hAnsi="Times New Roman"/>
          <w:sz w:val="24"/>
          <w:szCs w:val="24"/>
          <w:lang w:val="uk-UA"/>
        </w:rPr>
      </w:pPr>
      <w:r w:rsidRPr="00D57A9A">
        <w:rPr>
          <w:rFonts w:ascii="Times New Roman" w:hAnsi="Times New Roman"/>
          <w:sz w:val="24"/>
          <w:szCs w:val="24"/>
          <w:lang w:val="uk-UA"/>
        </w:rPr>
        <w:t>Як повідомив начальник управління податкового та митного аудиту Головного управління ДФС у Чернігівській області Євгеній Шульга, у 2015 та 2016 роках перевірки підприємств, установ та організацій, фізичних осіб - підприємців з обсягом доходу до 20 мільйонів гривень за попередній календарний рік контролюючими органами здійснюються виключно з дозволу Кабінету Міністрів України, за заявкою суб'єкта господарювання щодо його перевірки, згідно з рішенням суду або згідно з вимогами Кримінального процесуального кодексу України.</w:t>
      </w:r>
    </w:p>
    <w:p w:rsidR="00610F95" w:rsidRPr="00D57A9A" w:rsidRDefault="00610F95" w:rsidP="00610F95">
      <w:pPr>
        <w:spacing w:after="0" w:line="240" w:lineRule="auto"/>
        <w:ind w:firstLine="709"/>
        <w:jc w:val="both"/>
        <w:rPr>
          <w:rFonts w:ascii="Times New Roman" w:hAnsi="Times New Roman"/>
          <w:sz w:val="24"/>
          <w:szCs w:val="24"/>
          <w:lang w:val="uk-UA"/>
        </w:rPr>
      </w:pPr>
      <w:r w:rsidRPr="00D57A9A">
        <w:rPr>
          <w:rFonts w:ascii="Times New Roman" w:hAnsi="Times New Roman"/>
          <w:sz w:val="24"/>
          <w:szCs w:val="24"/>
          <w:lang w:val="uk-UA"/>
        </w:rPr>
        <w:t>Зазначене обмеження не поширюється:</w:t>
      </w:r>
    </w:p>
    <w:p w:rsidR="00610F95" w:rsidRPr="00D57A9A" w:rsidRDefault="00610F95" w:rsidP="00610F95">
      <w:pPr>
        <w:spacing w:after="0" w:line="240" w:lineRule="auto"/>
        <w:jc w:val="both"/>
        <w:rPr>
          <w:rFonts w:ascii="Times New Roman" w:hAnsi="Times New Roman"/>
          <w:sz w:val="24"/>
          <w:szCs w:val="24"/>
          <w:lang w:val="uk-UA"/>
        </w:rPr>
      </w:pPr>
      <w:r w:rsidRPr="00D57A9A">
        <w:rPr>
          <w:rFonts w:ascii="Times New Roman" w:hAnsi="Times New Roman"/>
          <w:sz w:val="24"/>
          <w:szCs w:val="24"/>
          <w:lang w:val="uk-UA"/>
        </w:rPr>
        <w:t>- з 1 січня 2015 року на перевірки суб'єктів господарювання, що імпортують та/або виробляють, реалізують підакцизні товари, на перевірки дотримання норм законодавства з питань наявності ліцензій, повноти нарахування та сплати податку на доходи фізичних осіб, єдиного соціального внеску, відшкодування ПДВ;</w:t>
      </w:r>
    </w:p>
    <w:p w:rsidR="00610F95" w:rsidRPr="00D57A9A" w:rsidRDefault="00610F95" w:rsidP="00610F95">
      <w:pPr>
        <w:spacing w:after="0" w:line="240" w:lineRule="auto"/>
        <w:jc w:val="both"/>
        <w:rPr>
          <w:rFonts w:ascii="Times New Roman" w:hAnsi="Times New Roman"/>
          <w:sz w:val="24"/>
          <w:szCs w:val="24"/>
          <w:lang w:val="uk-UA"/>
        </w:rPr>
      </w:pPr>
      <w:r w:rsidRPr="00D57A9A">
        <w:rPr>
          <w:rFonts w:ascii="Times New Roman" w:hAnsi="Times New Roman"/>
          <w:sz w:val="24"/>
          <w:szCs w:val="24"/>
          <w:lang w:val="uk-UA"/>
        </w:rPr>
        <w:t xml:space="preserve">- з 1 липня 2015 року на перевірки платників єдиного податку другої і третьої (фізичні особи - підприємці) груп, крім тих, які здійснюють діяльність на ринках, продаж товарів у </w:t>
      </w:r>
      <w:proofErr w:type="spellStart"/>
      <w:r w:rsidRPr="00D57A9A">
        <w:rPr>
          <w:rFonts w:ascii="Times New Roman" w:hAnsi="Times New Roman"/>
          <w:sz w:val="24"/>
          <w:szCs w:val="24"/>
          <w:lang w:val="uk-UA"/>
        </w:rPr>
        <w:t>дрібнороздрібній</w:t>
      </w:r>
      <w:proofErr w:type="spellEnd"/>
      <w:r w:rsidRPr="00D57A9A">
        <w:rPr>
          <w:rFonts w:ascii="Times New Roman" w:hAnsi="Times New Roman"/>
          <w:sz w:val="24"/>
          <w:szCs w:val="24"/>
          <w:lang w:val="uk-UA"/>
        </w:rPr>
        <w:t xml:space="preserve"> торговельній мережі через засоби пересувної мережі, за винятком платників єдиного податку, визначених пунктом 27 підрозділу 10 розділу XX "Перехідні положення" Податкового кодексу України, з питань дотримання порядку застосування реєстраторів розрахункових операцій.</w:t>
      </w:r>
    </w:p>
    <w:p w:rsidR="00610F95" w:rsidRPr="00D57A9A" w:rsidRDefault="00610F95" w:rsidP="00610F95">
      <w:pPr>
        <w:spacing w:after="0" w:line="240" w:lineRule="auto"/>
        <w:rPr>
          <w:rFonts w:ascii="Times New Roman" w:hAnsi="Times New Roman"/>
          <w:sz w:val="24"/>
          <w:szCs w:val="24"/>
          <w:lang w:val="uk-UA"/>
        </w:rPr>
      </w:pPr>
    </w:p>
    <w:p w:rsidR="00610F95" w:rsidRPr="00D57A9A" w:rsidRDefault="00610F95" w:rsidP="00610F95">
      <w:pPr>
        <w:pStyle w:val="a5"/>
        <w:tabs>
          <w:tab w:val="left" w:pos="5640"/>
        </w:tabs>
        <w:spacing w:before="0" w:beforeAutospacing="0" w:after="0" w:afterAutospacing="0"/>
        <w:ind w:firstLine="709"/>
        <w:jc w:val="center"/>
        <w:rPr>
          <w:b/>
          <w:bCs/>
        </w:rPr>
      </w:pPr>
      <w:r w:rsidRPr="00D57A9A">
        <w:rPr>
          <w:b/>
          <w:bCs/>
        </w:rPr>
        <w:t>Про транспортний податок - юридичним особам</w:t>
      </w:r>
    </w:p>
    <w:p w:rsidR="00610F95" w:rsidRPr="00D57A9A" w:rsidRDefault="00610F95" w:rsidP="00610F95">
      <w:pPr>
        <w:spacing w:after="0" w:line="240" w:lineRule="auto"/>
        <w:ind w:firstLine="709"/>
        <w:jc w:val="both"/>
        <w:rPr>
          <w:rFonts w:ascii="Times New Roman" w:hAnsi="Times New Roman"/>
          <w:sz w:val="24"/>
          <w:szCs w:val="24"/>
          <w:lang w:val="uk-UA"/>
        </w:rPr>
      </w:pPr>
      <w:r w:rsidRPr="00D57A9A">
        <w:rPr>
          <w:rFonts w:ascii="Times New Roman" w:hAnsi="Times New Roman"/>
          <w:sz w:val="24"/>
          <w:szCs w:val="24"/>
          <w:lang w:val="uk-UA" w:eastAsia="ru-RU"/>
        </w:rPr>
        <w:t>Платниками транспортного податку згідно ст. 267 Податкового Кодексу України є фізичні та юридичні особи, в тому числі нерезиденти, які мають зареєстровані в Україні згідно з чинним законодавством власні легкові автомобілі</w:t>
      </w:r>
      <w:r w:rsidRPr="00D57A9A">
        <w:rPr>
          <w:rFonts w:ascii="Times New Roman" w:hAnsi="Times New Roman"/>
          <w:sz w:val="24"/>
          <w:szCs w:val="24"/>
          <w:lang w:val="uk-UA"/>
        </w:rPr>
        <w:t xml:space="preserve"> з об'ємом бензинового або дизельного двигуна більше 3 тисяч куб. см і не старше 5 років.</w:t>
      </w:r>
    </w:p>
    <w:p w:rsidR="00610F95" w:rsidRPr="00D57A9A" w:rsidRDefault="00610F95" w:rsidP="00610F95">
      <w:pPr>
        <w:spacing w:after="0" w:line="240" w:lineRule="auto"/>
        <w:ind w:firstLine="708"/>
        <w:jc w:val="both"/>
        <w:rPr>
          <w:rFonts w:ascii="Times New Roman" w:hAnsi="Times New Roman"/>
          <w:sz w:val="24"/>
          <w:szCs w:val="24"/>
          <w:lang w:val="uk-UA" w:eastAsia="ru-RU"/>
        </w:rPr>
      </w:pPr>
      <w:r w:rsidRPr="00D57A9A">
        <w:rPr>
          <w:rFonts w:ascii="Times New Roman" w:hAnsi="Times New Roman"/>
          <w:sz w:val="24"/>
          <w:szCs w:val="24"/>
          <w:lang w:eastAsia="ru-RU"/>
        </w:rPr>
        <w:t>Ставка податку</w:t>
      </w:r>
      <w:r w:rsidRPr="00D57A9A">
        <w:rPr>
          <w:rFonts w:ascii="Times New Roman" w:hAnsi="Times New Roman"/>
          <w:sz w:val="24"/>
          <w:szCs w:val="24"/>
          <w:lang w:val="uk-UA" w:eastAsia="ru-RU"/>
        </w:rPr>
        <w:t xml:space="preserve"> </w:t>
      </w:r>
      <w:r w:rsidRPr="00D57A9A">
        <w:rPr>
          <w:rFonts w:ascii="Times New Roman" w:hAnsi="Times New Roman"/>
          <w:sz w:val="24"/>
          <w:szCs w:val="24"/>
          <w:lang w:eastAsia="ru-RU"/>
        </w:rPr>
        <w:t>встановлюється з розрахунку на календарний</w:t>
      </w:r>
      <w:r w:rsidRPr="00D57A9A">
        <w:rPr>
          <w:rFonts w:ascii="Times New Roman" w:hAnsi="Times New Roman"/>
          <w:sz w:val="24"/>
          <w:szCs w:val="24"/>
          <w:lang w:val="uk-UA" w:eastAsia="ru-RU"/>
        </w:rPr>
        <w:t xml:space="preserve"> </w:t>
      </w:r>
      <w:r w:rsidRPr="00D57A9A">
        <w:rPr>
          <w:rFonts w:ascii="Times New Roman" w:hAnsi="Times New Roman"/>
          <w:sz w:val="24"/>
          <w:szCs w:val="24"/>
          <w:lang w:eastAsia="ru-RU"/>
        </w:rPr>
        <w:t>рік у розмірі 25000 гривень за кожен</w:t>
      </w:r>
      <w:r w:rsidRPr="00D57A9A">
        <w:rPr>
          <w:rFonts w:ascii="Times New Roman" w:hAnsi="Times New Roman"/>
          <w:sz w:val="24"/>
          <w:szCs w:val="24"/>
          <w:lang w:val="uk-UA" w:eastAsia="ru-RU"/>
        </w:rPr>
        <w:t xml:space="preserve"> </w:t>
      </w:r>
      <w:proofErr w:type="spellStart"/>
      <w:r w:rsidRPr="00D57A9A">
        <w:rPr>
          <w:rFonts w:ascii="Times New Roman" w:hAnsi="Times New Roman"/>
          <w:sz w:val="24"/>
          <w:szCs w:val="24"/>
          <w:lang w:eastAsia="ru-RU"/>
        </w:rPr>
        <w:t>легковий</w:t>
      </w:r>
      <w:proofErr w:type="spellEnd"/>
      <w:r w:rsidRPr="00D57A9A">
        <w:rPr>
          <w:rFonts w:ascii="Times New Roman" w:hAnsi="Times New Roman"/>
          <w:sz w:val="24"/>
          <w:szCs w:val="24"/>
          <w:lang w:val="uk-UA" w:eastAsia="ru-RU"/>
        </w:rPr>
        <w:t xml:space="preserve"> </w:t>
      </w:r>
      <w:proofErr w:type="spellStart"/>
      <w:r w:rsidRPr="00D57A9A">
        <w:rPr>
          <w:rFonts w:ascii="Times New Roman" w:hAnsi="Times New Roman"/>
          <w:sz w:val="24"/>
          <w:szCs w:val="24"/>
          <w:lang w:eastAsia="ru-RU"/>
        </w:rPr>
        <w:t>автомобіл</w:t>
      </w:r>
      <w:proofErr w:type="spellEnd"/>
      <w:r w:rsidRPr="00D57A9A">
        <w:rPr>
          <w:rFonts w:ascii="Times New Roman" w:hAnsi="Times New Roman"/>
          <w:sz w:val="24"/>
          <w:szCs w:val="24"/>
          <w:lang w:val="uk-UA" w:eastAsia="ru-RU"/>
        </w:rPr>
        <w:t>ь.</w:t>
      </w:r>
    </w:p>
    <w:p w:rsidR="00610F95" w:rsidRPr="00D57A9A" w:rsidRDefault="00610F95" w:rsidP="00610F95">
      <w:pPr>
        <w:pStyle w:val="a5"/>
        <w:spacing w:before="0" w:beforeAutospacing="0" w:after="0" w:afterAutospacing="0"/>
        <w:ind w:firstLine="708"/>
        <w:jc w:val="both"/>
      </w:pPr>
      <w:r w:rsidRPr="00D57A9A">
        <w:t xml:space="preserve">Платники податку - </w:t>
      </w:r>
      <w:r w:rsidRPr="00D57A9A">
        <w:rPr>
          <w:rStyle w:val="a6"/>
          <w:b w:val="0"/>
          <w:bCs w:val="0"/>
        </w:rPr>
        <w:t xml:space="preserve">юридичні особи </w:t>
      </w:r>
      <w:r w:rsidRPr="00D57A9A">
        <w:t>самостійно обчислюють суму податку станом на 1 січня звітного року і до 20 лютого цього ж року подають контролюючому органу за місцем реєстрації об'єкта оподаткування декларацію за формою, встановленою у порядку, передбаченому статтею 46 цього Кодексу, з розбивкою річної суми рівними частками поквартально.</w:t>
      </w:r>
    </w:p>
    <w:p w:rsidR="00610F95" w:rsidRPr="00D57A9A" w:rsidRDefault="00610F95" w:rsidP="00610F95">
      <w:pPr>
        <w:pStyle w:val="a5"/>
        <w:spacing w:before="0" w:beforeAutospacing="0" w:after="0" w:afterAutospacing="0"/>
        <w:ind w:firstLine="708"/>
        <w:jc w:val="both"/>
      </w:pPr>
      <w:r w:rsidRPr="00D57A9A">
        <w:lastRenderedPageBreak/>
        <w:t>Щодо об'єктів оподаткування, придбаних протягом року, декларація юридичною особою – платником подається протягом місяця з дня виникнення права власності на такий об'єкт, а податок сплачується починаючи з місяця, в якому виникло право власності на такий об'єкт.</w:t>
      </w:r>
    </w:p>
    <w:p w:rsidR="00610F95" w:rsidRPr="00D57A9A" w:rsidRDefault="00610F95" w:rsidP="00610F95">
      <w:pPr>
        <w:pStyle w:val="a5"/>
        <w:spacing w:before="0" w:beforeAutospacing="0" w:after="0" w:afterAutospacing="0"/>
        <w:ind w:firstLine="708"/>
        <w:jc w:val="both"/>
      </w:pPr>
      <w:r w:rsidRPr="00D57A9A">
        <w:t>У разі переходу права власності на об'єкт оподаткування від одного власника до іншого протягом звітного року податок обчислюється попереднім власником за період з 1 січня цього року до початку того місяця, в якому він втратив право власності на зазначений об'єкт оподаткування, а новим власником - починаючи з місяця, в якому він набув право власності на цей об'єкт.</w:t>
      </w:r>
    </w:p>
    <w:p w:rsidR="00610F95" w:rsidRPr="00D57A9A" w:rsidRDefault="00610F95" w:rsidP="00610F95">
      <w:pPr>
        <w:pStyle w:val="a5"/>
        <w:spacing w:before="0" w:beforeAutospacing="0" w:after="0" w:afterAutospacing="0"/>
        <w:ind w:firstLine="708"/>
        <w:jc w:val="both"/>
      </w:pPr>
      <w:r w:rsidRPr="00D57A9A">
        <w:t>За об'єкти оподаткування, придбані протягом року, податок сплачується пропорційно кількості місяців, які залишилися до кінця року, починаючи з місяця, в якому проведено реєстрацію транспортного засобу.</w:t>
      </w:r>
    </w:p>
    <w:p w:rsidR="00610F95" w:rsidRDefault="00610F95" w:rsidP="00610F95">
      <w:pPr>
        <w:pStyle w:val="a5"/>
        <w:spacing w:before="0" w:beforeAutospacing="0" w:after="0" w:afterAutospacing="0"/>
        <w:jc w:val="both"/>
        <w:rPr>
          <w:lang w:val="en-US"/>
        </w:rPr>
      </w:pPr>
      <w:r w:rsidRPr="00D57A9A">
        <w:tab/>
        <w:t xml:space="preserve">Юридичними особами транспортний податок сплачується шляхом авансових </w:t>
      </w:r>
      <w:proofErr w:type="spellStart"/>
      <w:r w:rsidRPr="00D57A9A">
        <w:t>внесків,щокварталу</w:t>
      </w:r>
      <w:proofErr w:type="spellEnd"/>
      <w:r w:rsidRPr="00D57A9A">
        <w:t xml:space="preserve"> до 30 числа місяця, що наступає за звітним кварталом, які відображаються в річній податковій декларації.</w:t>
      </w:r>
    </w:p>
    <w:p w:rsidR="00610F95" w:rsidRPr="00610F95" w:rsidRDefault="00610F95" w:rsidP="00610F95">
      <w:pPr>
        <w:pStyle w:val="a5"/>
        <w:spacing w:before="0" w:beforeAutospacing="0" w:after="0" w:afterAutospacing="0"/>
        <w:jc w:val="both"/>
        <w:rPr>
          <w:lang w:val="en-US"/>
        </w:rPr>
      </w:pPr>
    </w:p>
    <w:p w:rsidR="00610F95" w:rsidRPr="00D57A9A" w:rsidRDefault="00610F95" w:rsidP="00610F95">
      <w:pPr>
        <w:spacing w:after="0" w:line="240" w:lineRule="auto"/>
        <w:jc w:val="center"/>
        <w:outlineLvl w:val="0"/>
        <w:rPr>
          <w:rFonts w:ascii="Times New Roman" w:hAnsi="Times New Roman"/>
          <w:b/>
          <w:bCs/>
          <w:kern w:val="36"/>
          <w:sz w:val="24"/>
          <w:szCs w:val="24"/>
          <w:lang w:val="uk-UA" w:eastAsia="ru-RU"/>
        </w:rPr>
      </w:pPr>
      <w:r w:rsidRPr="00D57A9A">
        <w:rPr>
          <w:rFonts w:ascii="Times New Roman" w:hAnsi="Times New Roman"/>
          <w:b/>
          <w:bCs/>
          <w:kern w:val="36"/>
          <w:sz w:val="24"/>
          <w:szCs w:val="24"/>
          <w:lang w:val="uk-UA" w:eastAsia="ru-RU"/>
        </w:rPr>
        <w:t>Оподаткуванню підлягає лише сума пенсії, що перевищує 3654 гривні</w:t>
      </w:r>
    </w:p>
    <w:p w:rsidR="00610F95" w:rsidRPr="00D57A9A" w:rsidRDefault="00610F95" w:rsidP="00610F95">
      <w:pPr>
        <w:spacing w:after="0" w:line="240" w:lineRule="auto"/>
        <w:ind w:firstLine="708"/>
        <w:jc w:val="both"/>
        <w:rPr>
          <w:rFonts w:ascii="Times New Roman" w:hAnsi="Times New Roman"/>
          <w:sz w:val="24"/>
          <w:szCs w:val="24"/>
          <w:lang w:val="uk-UA" w:eastAsia="ru-RU"/>
        </w:rPr>
      </w:pPr>
      <w:r w:rsidRPr="00D57A9A">
        <w:rPr>
          <w:rFonts w:ascii="Times New Roman" w:hAnsi="Times New Roman"/>
          <w:sz w:val="24"/>
          <w:szCs w:val="24"/>
          <w:lang w:eastAsia="ru-RU"/>
        </w:rPr>
        <w:t>Закон</w:t>
      </w:r>
      <w:r w:rsidRPr="00D57A9A">
        <w:rPr>
          <w:rFonts w:ascii="Times New Roman" w:hAnsi="Times New Roman"/>
          <w:sz w:val="24"/>
          <w:szCs w:val="24"/>
          <w:lang w:val="uk-UA" w:eastAsia="ru-RU"/>
        </w:rPr>
        <w:t xml:space="preserve">ом </w:t>
      </w:r>
      <w:r w:rsidRPr="00D57A9A">
        <w:rPr>
          <w:rFonts w:ascii="Times New Roman" w:hAnsi="Times New Roman"/>
          <w:sz w:val="24"/>
          <w:szCs w:val="24"/>
          <w:lang w:eastAsia="ru-RU"/>
        </w:rPr>
        <w:t>України</w:t>
      </w:r>
      <w:r w:rsidRPr="00D57A9A">
        <w:rPr>
          <w:rFonts w:ascii="Times New Roman" w:hAnsi="Times New Roman"/>
          <w:sz w:val="24"/>
          <w:szCs w:val="24"/>
          <w:lang w:val="uk-UA" w:eastAsia="ru-RU"/>
        </w:rPr>
        <w:t xml:space="preserve"> </w:t>
      </w:r>
      <w:r w:rsidRPr="00D57A9A">
        <w:rPr>
          <w:rFonts w:ascii="Times New Roman" w:hAnsi="Times New Roman"/>
          <w:sz w:val="24"/>
          <w:szCs w:val="24"/>
          <w:lang w:eastAsia="ru-RU"/>
        </w:rPr>
        <w:t xml:space="preserve">від 28.12.2014 року № 71-VIII </w:t>
      </w:r>
      <w:proofErr w:type="spellStart"/>
      <w:r w:rsidRPr="00D57A9A">
        <w:rPr>
          <w:rFonts w:ascii="Times New Roman" w:hAnsi="Times New Roman"/>
          <w:sz w:val="24"/>
          <w:szCs w:val="24"/>
          <w:lang w:eastAsia="ru-RU"/>
        </w:rPr>
        <w:t>вн</w:t>
      </w:r>
      <w:proofErr w:type="spellEnd"/>
      <w:r w:rsidRPr="00D57A9A">
        <w:rPr>
          <w:rFonts w:ascii="Times New Roman" w:hAnsi="Times New Roman"/>
          <w:sz w:val="24"/>
          <w:szCs w:val="24"/>
          <w:lang w:val="uk-UA" w:eastAsia="ru-RU"/>
        </w:rPr>
        <w:t>е</w:t>
      </w:r>
      <w:r w:rsidRPr="00D57A9A">
        <w:rPr>
          <w:rFonts w:ascii="Times New Roman" w:hAnsi="Times New Roman"/>
          <w:sz w:val="24"/>
          <w:szCs w:val="24"/>
          <w:lang w:eastAsia="ru-RU"/>
        </w:rPr>
        <w:t>с</w:t>
      </w:r>
      <w:proofErr w:type="spellStart"/>
      <w:r w:rsidRPr="00D57A9A">
        <w:rPr>
          <w:rFonts w:ascii="Times New Roman" w:hAnsi="Times New Roman"/>
          <w:sz w:val="24"/>
          <w:szCs w:val="24"/>
          <w:lang w:val="uk-UA" w:eastAsia="ru-RU"/>
        </w:rPr>
        <w:t>ено</w:t>
      </w:r>
      <w:proofErr w:type="spellEnd"/>
      <w:r w:rsidRPr="00D57A9A">
        <w:rPr>
          <w:rFonts w:ascii="Times New Roman" w:hAnsi="Times New Roman"/>
          <w:sz w:val="24"/>
          <w:szCs w:val="24"/>
          <w:lang w:eastAsia="ru-RU"/>
        </w:rPr>
        <w:t xml:space="preserve"> ряд змін в систему оподаткування</w:t>
      </w:r>
      <w:r w:rsidRPr="00D57A9A">
        <w:rPr>
          <w:rFonts w:ascii="Times New Roman" w:hAnsi="Times New Roman"/>
          <w:sz w:val="24"/>
          <w:szCs w:val="24"/>
          <w:lang w:val="uk-UA" w:eastAsia="ru-RU"/>
        </w:rPr>
        <w:t xml:space="preserve">. Зокрема, передбачено оподаткування пенсійних виплат певного розміру. </w:t>
      </w:r>
    </w:p>
    <w:p w:rsidR="00610F95" w:rsidRPr="00D57A9A" w:rsidRDefault="00610F95" w:rsidP="00610F95">
      <w:pPr>
        <w:spacing w:after="0" w:line="240" w:lineRule="auto"/>
        <w:ind w:firstLine="708"/>
        <w:jc w:val="both"/>
        <w:rPr>
          <w:rFonts w:ascii="Times New Roman" w:hAnsi="Times New Roman"/>
          <w:sz w:val="24"/>
          <w:szCs w:val="24"/>
          <w:lang w:val="uk-UA" w:eastAsia="ru-RU"/>
        </w:rPr>
      </w:pPr>
      <w:r w:rsidRPr="00D57A9A">
        <w:rPr>
          <w:rFonts w:ascii="Times New Roman" w:hAnsi="Times New Roman"/>
          <w:sz w:val="24"/>
          <w:szCs w:val="24"/>
          <w:lang w:val="uk-UA" w:eastAsia="ru-RU"/>
        </w:rPr>
        <w:t xml:space="preserve">У разі отримання пенсії понад 3654 гривні оподаткуванню підлягає не вся пенсія, а лише сума перевищення, - звертають увагу в Головному управлінні ДФС у Чернігівській області. </w:t>
      </w:r>
    </w:p>
    <w:p w:rsidR="00610F95" w:rsidRPr="00D57A9A" w:rsidRDefault="00610F95" w:rsidP="00610F95">
      <w:pPr>
        <w:spacing w:after="0" w:line="240" w:lineRule="auto"/>
        <w:ind w:firstLine="708"/>
        <w:jc w:val="both"/>
        <w:rPr>
          <w:rFonts w:ascii="Times New Roman" w:hAnsi="Times New Roman"/>
          <w:sz w:val="24"/>
          <w:szCs w:val="24"/>
          <w:lang w:val="uk-UA" w:eastAsia="ru-RU"/>
        </w:rPr>
      </w:pPr>
      <w:r w:rsidRPr="00D57A9A">
        <w:rPr>
          <w:rFonts w:ascii="Times New Roman" w:hAnsi="Times New Roman"/>
          <w:sz w:val="24"/>
          <w:szCs w:val="24"/>
          <w:lang w:val="uk-UA" w:eastAsia="ru-RU"/>
        </w:rPr>
        <w:t>Пенсія понад 3654 гривні оподатковується за ставкою 15 відсотків.</w:t>
      </w:r>
    </w:p>
    <w:p w:rsidR="00610F95" w:rsidRPr="00D57A9A" w:rsidRDefault="00610F95" w:rsidP="00610F95">
      <w:pPr>
        <w:spacing w:after="0" w:line="240" w:lineRule="auto"/>
        <w:ind w:firstLine="708"/>
        <w:jc w:val="both"/>
        <w:rPr>
          <w:rFonts w:ascii="Times New Roman" w:hAnsi="Times New Roman"/>
          <w:sz w:val="24"/>
          <w:szCs w:val="24"/>
          <w:lang w:val="uk-UA" w:eastAsia="ru-RU"/>
        </w:rPr>
      </w:pPr>
      <w:r w:rsidRPr="00D57A9A">
        <w:rPr>
          <w:rFonts w:ascii="Times New Roman" w:hAnsi="Times New Roman"/>
          <w:sz w:val="24"/>
          <w:szCs w:val="24"/>
          <w:lang w:val="uk-UA" w:eastAsia="ru-RU"/>
        </w:rPr>
        <w:t xml:space="preserve">Тобто, якщо людина отримує пенсію в розмірі чотири тисячі гривень, то оподатковуватиметься лише 346 гривень(4000-3654=346). </w:t>
      </w:r>
    </w:p>
    <w:p w:rsidR="00610F95" w:rsidRDefault="00610F95" w:rsidP="00610F95">
      <w:pPr>
        <w:jc w:val="center"/>
        <w:rPr>
          <w:rFonts w:ascii="Times New Roman" w:hAnsi="Times New Roman"/>
          <w:b/>
          <w:bCs/>
          <w:sz w:val="24"/>
          <w:szCs w:val="24"/>
          <w:lang w:val="uk-UA"/>
        </w:rPr>
      </w:pPr>
    </w:p>
    <w:p w:rsidR="00610F95" w:rsidRPr="00D57A9A" w:rsidRDefault="00610F95" w:rsidP="00610F95">
      <w:pPr>
        <w:jc w:val="center"/>
        <w:rPr>
          <w:rFonts w:ascii="Times New Roman" w:hAnsi="Times New Roman"/>
          <w:b/>
          <w:bCs/>
          <w:sz w:val="24"/>
          <w:szCs w:val="24"/>
          <w:lang w:val="uk-UA"/>
        </w:rPr>
      </w:pPr>
      <w:r w:rsidRPr="00D57A9A">
        <w:rPr>
          <w:rFonts w:ascii="Times New Roman" w:hAnsi="Times New Roman"/>
          <w:b/>
          <w:bCs/>
          <w:sz w:val="24"/>
          <w:szCs w:val="24"/>
          <w:lang w:val="uk-UA"/>
        </w:rPr>
        <w:t xml:space="preserve">На </w:t>
      </w:r>
      <w:r w:rsidRPr="00D57A9A">
        <w:rPr>
          <w:rFonts w:ascii="Times New Roman" w:hAnsi="Times New Roman"/>
          <w:b/>
          <w:bCs/>
          <w:sz w:val="24"/>
          <w:szCs w:val="24"/>
        </w:rPr>
        <w:t>"</w:t>
      </w:r>
      <w:proofErr w:type="spellStart"/>
      <w:r w:rsidRPr="00D57A9A">
        <w:rPr>
          <w:rFonts w:ascii="Times New Roman" w:hAnsi="Times New Roman"/>
          <w:b/>
          <w:bCs/>
          <w:sz w:val="24"/>
          <w:szCs w:val="24"/>
        </w:rPr>
        <w:t>розкішн</w:t>
      </w:r>
      <w:proofErr w:type="spellEnd"/>
      <w:r w:rsidRPr="00D57A9A">
        <w:rPr>
          <w:rFonts w:ascii="Times New Roman" w:hAnsi="Times New Roman"/>
          <w:b/>
          <w:bCs/>
          <w:sz w:val="24"/>
          <w:szCs w:val="24"/>
          <w:lang w:val="uk-UA"/>
        </w:rPr>
        <w:t>і</w:t>
      </w:r>
      <w:r w:rsidRPr="00D57A9A">
        <w:rPr>
          <w:rFonts w:ascii="Times New Roman" w:hAnsi="Times New Roman"/>
          <w:b/>
          <w:bCs/>
          <w:sz w:val="24"/>
          <w:szCs w:val="24"/>
        </w:rPr>
        <w:t>"</w:t>
      </w:r>
      <w:proofErr w:type="spellStart"/>
      <w:r w:rsidRPr="00D57A9A">
        <w:rPr>
          <w:rFonts w:ascii="Times New Roman" w:hAnsi="Times New Roman"/>
          <w:b/>
          <w:bCs/>
          <w:sz w:val="24"/>
          <w:szCs w:val="24"/>
        </w:rPr>
        <w:t>автомобіл</w:t>
      </w:r>
      <w:proofErr w:type="spellEnd"/>
      <w:r w:rsidRPr="00D57A9A">
        <w:rPr>
          <w:rFonts w:ascii="Times New Roman" w:hAnsi="Times New Roman"/>
          <w:b/>
          <w:bCs/>
          <w:sz w:val="24"/>
          <w:szCs w:val="24"/>
          <w:lang w:val="uk-UA"/>
        </w:rPr>
        <w:t>і введено новий податок</w:t>
      </w:r>
    </w:p>
    <w:p w:rsidR="00610F95" w:rsidRPr="00D57A9A" w:rsidRDefault="00610F95" w:rsidP="00610F95">
      <w:pPr>
        <w:pStyle w:val="a5"/>
        <w:spacing w:before="0" w:beforeAutospacing="0" w:after="0" w:afterAutospacing="0"/>
        <w:ind w:firstLine="708"/>
        <w:jc w:val="both"/>
      </w:pPr>
      <w:r w:rsidRPr="00D57A9A">
        <w:t xml:space="preserve">З 1 січня 2015 року власники автомобілів з об'ємом бензинового або дизельного двигуна більше 3 тисяч куб. см і не старше 5 років будуть зобов'язані сплачувати річний податок у розмірі 25 тисяч гривень. </w:t>
      </w:r>
    </w:p>
    <w:p w:rsidR="00610F95" w:rsidRPr="00D57A9A" w:rsidRDefault="00610F95" w:rsidP="00610F95">
      <w:pPr>
        <w:pStyle w:val="a5"/>
        <w:spacing w:before="0" w:beforeAutospacing="0" w:after="0" w:afterAutospacing="0"/>
        <w:ind w:firstLine="708"/>
        <w:jc w:val="both"/>
      </w:pPr>
      <w:r w:rsidRPr="00D57A9A">
        <w:t xml:space="preserve">Згідно статті 267 Податкового кодексу України обчислення суми податку з об'єкта оподаткування </w:t>
      </w:r>
      <w:r w:rsidRPr="00D57A9A">
        <w:rPr>
          <w:rStyle w:val="a6"/>
          <w:b w:val="0"/>
          <w:bCs w:val="0"/>
        </w:rPr>
        <w:t xml:space="preserve">фізичних осіб </w:t>
      </w:r>
      <w:r w:rsidRPr="00D57A9A">
        <w:t xml:space="preserve">здійснюється контролюючим органом за місцем реєстрації платника податку. </w:t>
      </w:r>
    </w:p>
    <w:p w:rsidR="00610F95" w:rsidRPr="00D57A9A" w:rsidRDefault="00610F95" w:rsidP="00610F95">
      <w:pPr>
        <w:pStyle w:val="a5"/>
        <w:spacing w:before="0" w:beforeAutospacing="0" w:after="0" w:afterAutospacing="0"/>
        <w:ind w:firstLine="708"/>
        <w:jc w:val="both"/>
      </w:pPr>
      <w:r w:rsidRPr="00D57A9A">
        <w:t xml:space="preserve">Податкове повідомлення-рішення про сплату суми податку та відповідні платіжні реквізити будуть надіслані платнику податку контролюючим органом за місцем його реєстрації до 1 липня звітного року. </w:t>
      </w:r>
    </w:p>
    <w:p w:rsidR="00610F95" w:rsidRPr="00D57A9A" w:rsidRDefault="00610F95" w:rsidP="00610F95">
      <w:pPr>
        <w:pStyle w:val="a5"/>
        <w:spacing w:before="0" w:beforeAutospacing="0" w:after="0" w:afterAutospacing="0"/>
        <w:ind w:firstLine="708"/>
        <w:jc w:val="both"/>
      </w:pPr>
      <w:r w:rsidRPr="00D57A9A">
        <w:t xml:space="preserve">Якщо-ж транспортний засіб придбано протягом року, то податок сплачуватиметься починаючи з місяця, в якому виникло право власності на такий об'єкт оподаткування. Контролюючий орган надішле податкове повідомлення-рішення новому власнику після отримання інформації про перехід права власності. </w:t>
      </w:r>
    </w:p>
    <w:p w:rsidR="00610F95" w:rsidRPr="00D57A9A" w:rsidRDefault="00610F95" w:rsidP="00610F95">
      <w:pPr>
        <w:pStyle w:val="a5"/>
        <w:spacing w:before="0" w:beforeAutospacing="0" w:after="0" w:afterAutospacing="0"/>
        <w:ind w:firstLine="708"/>
        <w:jc w:val="both"/>
      </w:pPr>
      <w:r w:rsidRPr="00D57A9A">
        <w:t>Сплатити транспортний податок фізична особа зобов’язана протягом 60 днів з дня вручення податкового повідомлення-рішення.</w:t>
      </w:r>
    </w:p>
    <w:p w:rsidR="00610F95" w:rsidRPr="00D57A9A" w:rsidRDefault="00610F95" w:rsidP="00610F95">
      <w:pPr>
        <w:pStyle w:val="a5"/>
        <w:tabs>
          <w:tab w:val="left" w:pos="5640"/>
        </w:tabs>
        <w:spacing w:before="0" w:beforeAutospacing="0" w:after="0" w:afterAutospacing="0"/>
        <w:ind w:left="5640" w:hanging="4932"/>
        <w:jc w:val="both"/>
      </w:pPr>
    </w:p>
    <w:p w:rsidR="00610F95" w:rsidRPr="00D57A9A" w:rsidRDefault="00610F95" w:rsidP="00610F95">
      <w:pPr>
        <w:spacing w:after="0" w:line="240" w:lineRule="auto"/>
        <w:ind w:firstLine="510"/>
        <w:jc w:val="center"/>
        <w:rPr>
          <w:rFonts w:ascii="Times New Roman" w:hAnsi="Times New Roman"/>
          <w:b/>
          <w:sz w:val="24"/>
          <w:szCs w:val="24"/>
          <w:lang w:val="uk-UA"/>
        </w:rPr>
      </w:pPr>
      <w:r w:rsidRPr="00D57A9A">
        <w:rPr>
          <w:rFonts w:ascii="Times New Roman" w:hAnsi="Times New Roman"/>
          <w:b/>
          <w:sz w:val="24"/>
          <w:szCs w:val="24"/>
          <w:lang w:val="uk-UA"/>
        </w:rPr>
        <w:t>Кількість податкових перевірок зменшилась</w:t>
      </w:r>
    </w:p>
    <w:p w:rsidR="00610F95" w:rsidRPr="00D57A9A" w:rsidRDefault="00610F95" w:rsidP="00610F95">
      <w:pPr>
        <w:pStyle w:val="a7"/>
        <w:tabs>
          <w:tab w:val="left" w:leader="underscore" w:pos="4924"/>
          <w:tab w:val="left" w:leader="underscore" w:pos="8025"/>
        </w:tabs>
        <w:spacing w:after="0"/>
        <w:ind w:firstLine="510"/>
        <w:jc w:val="both"/>
        <w:rPr>
          <w:sz w:val="24"/>
          <w:szCs w:val="24"/>
        </w:rPr>
      </w:pPr>
      <w:r w:rsidRPr="00D57A9A">
        <w:rPr>
          <w:sz w:val="24"/>
          <w:szCs w:val="24"/>
        </w:rPr>
        <w:t xml:space="preserve">Протягом 2014року підрозділами податкового аудиту Головного управління ДФС у Чернігівській області  проведено  1011 перевірок. В порівнянні з 2013 роком їх кількість зменшилась на 10 </w:t>
      </w:r>
      <w:proofErr w:type="spellStart"/>
      <w:r w:rsidRPr="00D57A9A">
        <w:rPr>
          <w:sz w:val="24"/>
          <w:szCs w:val="24"/>
        </w:rPr>
        <w:t>відсотк</w:t>
      </w:r>
      <w:r w:rsidRPr="00D57A9A">
        <w:rPr>
          <w:sz w:val="24"/>
          <w:szCs w:val="24"/>
          <w:lang w:val="ru-RU"/>
        </w:rPr>
        <w:t>ів</w:t>
      </w:r>
      <w:proofErr w:type="spellEnd"/>
      <w:r w:rsidRPr="00D57A9A">
        <w:rPr>
          <w:sz w:val="24"/>
          <w:szCs w:val="24"/>
        </w:rPr>
        <w:t xml:space="preserve">. Від донарахованих сум  до бюджету  надійшло 33,5 млн. грн. </w:t>
      </w:r>
    </w:p>
    <w:p w:rsidR="00610F95" w:rsidRPr="00D57A9A" w:rsidRDefault="00610F95" w:rsidP="00610F95">
      <w:pPr>
        <w:pStyle w:val="a7"/>
        <w:tabs>
          <w:tab w:val="left" w:leader="underscore" w:pos="4924"/>
          <w:tab w:val="left" w:leader="underscore" w:pos="8025"/>
        </w:tabs>
        <w:spacing w:after="0"/>
        <w:ind w:firstLine="510"/>
        <w:jc w:val="both"/>
        <w:rPr>
          <w:sz w:val="24"/>
          <w:szCs w:val="24"/>
        </w:rPr>
      </w:pPr>
      <w:r w:rsidRPr="00D57A9A">
        <w:rPr>
          <w:sz w:val="24"/>
          <w:szCs w:val="24"/>
        </w:rPr>
        <w:t>Здійснюючи контроль за діяльністю збиткових підприємств у 2014 році зменшено збитки на 8,0 млн. грн. Це дозволило упередити несплату податку на прибуток майже на 1,5 млн. грн.</w:t>
      </w:r>
    </w:p>
    <w:p w:rsidR="008144B8" w:rsidRPr="00610F95" w:rsidRDefault="008144B8" w:rsidP="00610F95">
      <w:pPr>
        <w:rPr>
          <w:lang w:val="uk-UA"/>
        </w:rPr>
      </w:pPr>
    </w:p>
    <w:sectPr w:rsidR="008144B8" w:rsidRPr="00610F95" w:rsidSect="00E23BB7">
      <w:pgSz w:w="11906" w:h="16838"/>
      <w:pgMar w:top="899" w:right="386" w:bottom="899" w:left="1260"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131F6"/>
    <w:multiLevelType w:val="hybridMultilevel"/>
    <w:tmpl w:val="BAD65E90"/>
    <w:lvl w:ilvl="0" w:tplc="6B7AA92E">
      <w:start w:val="1"/>
      <w:numFmt w:val="bullet"/>
      <w:lvlText w:val=""/>
      <w:lvlJc w:val="left"/>
      <w:pPr>
        <w:tabs>
          <w:tab w:val="num" w:pos="1440"/>
        </w:tabs>
        <w:ind w:left="144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83"/>
  <w:proofState w:spelling="clean" w:grammar="clean"/>
  <w:stylePaneFormatFilter w:val="3F01"/>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23BB7"/>
    <w:rsid w:val="00004CB7"/>
    <w:rsid w:val="00006253"/>
    <w:rsid w:val="00016694"/>
    <w:rsid w:val="000260AD"/>
    <w:rsid w:val="00034D44"/>
    <w:rsid w:val="00036EC9"/>
    <w:rsid w:val="000421D4"/>
    <w:rsid w:val="000425FD"/>
    <w:rsid w:val="00043788"/>
    <w:rsid w:val="00074A40"/>
    <w:rsid w:val="00075B40"/>
    <w:rsid w:val="00094422"/>
    <w:rsid w:val="00096DAD"/>
    <w:rsid w:val="000A352E"/>
    <w:rsid w:val="000B63F3"/>
    <w:rsid w:val="000B675C"/>
    <w:rsid w:val="000C04EF"/>
    <w:rsid w:val="000C17EF"/>
    <w:rsid w:val="000C3D34"/>
    <w:rsid w:val="000D4539"/>
    <w:rsid w:val="000D6E71"/>
    <w:rsid w:val="000E1449"/>
    <w:rsid w:val="0010030A"/>
    <w:rsid w:val="00101914"/>
    <w:rsid w:val="00104DD3"/>
    <w:rsid w:val="001159D3"/>
    <w:rsid w:val="00134056"/>
    <w:rsid w:val="0014229C"/>
    <w:rsid w:val="001436BB"/>
    <w:rsid w:val="00143916"/>
    <w:rsid w:val="00146572"/>
    <w:rsid w:val="00146595"/>
    <w:rsid w:val="00152442"/>
    <w:rsid w:val="00154619"/>
    <w:rsid w:val="001549FB"/>
    <w:rsid w:val="001605C4"/>
    <w:rsid w:val="0016270C"/>
    <w:rsid w:val="00163833"/>
    <w:rsid w:val="00165361"/>
    <w:rsid w:val="001752CB"/>
    <w:rsid w:val="00177FF8"/>
    <w:rsid w:val="00182111"/>
    <w:rsid w:val="001823B3"/>
    <w:rsid w:val="00194550"/>
    <w:rsid w:val="001A02D1"/>
    <w:rsid w:val="001A44B3"/>
    <w:rsid w:val="001A5DD2"/>
    <w:rsid w:val="001B12A9"/>
    <w:rsid w:val="001B134F"/>
    <w:rsid w:val="001B54D8"/>
    <w:rsid w:val="001B6019"/>
    <w:rsid w:val="001B747B"/>
    <w:rsid w:val="001C5F18"/>
    <w:rsid w:val="001C68B8"/>
    <w:rsid w:val="001E4F25"/>
    <w:rsid w:val="001E6535"/>
    <w:rsid w:val="001F7BFA"/>
    <w:rsid w:val="002046EE"/>
    <w:rsid w:val="00204D12"/>
    <w:rsid w:val="00207B81"/>
    <w:rsid w:val="002106F6"/>
    <w:rsid w:val="00213AD6"/>
    <w:rsid w:val="00220E35"/>
    <w:rsid w:val="00221BAB"/>
    <w:rsid w:val="00223B2A"/>
    <w:rsid w:val="002301DE"/>
    <w:rsid w:val="00235555"/>
    <w:rsid w:val="00254304"/>
    <w:rsid w:val="00260ECE"/>
    <w:rsid w:val="002612CD"/>
    <w:rsid w:val="00262D35"/>
    <w:rsid w:val="0026382D"/>
    <w:rsid w:val="002659AC"/>
    <w:rsid w:val="00270FDE"/>
    <w:rsid w:val="00272284"/>
    <w:rsid w:val="0027476D"/>
    <w:rsid w:val="00275101"/>
    <w:rsid w:val="00281473"/>
    <w:rsid w:val="00283E8D"/>
    <w:rsid w:val="0028411F"/>
    <w:rsid w:val="00290167"/>
    <w:rsid w:val="0029063F"/>
    <w:rsid w:val="002913FD"/>
    <w:rsid w:val="00294DA5"/>
    <w:rsid w:val="002A6E44"/>
    <w:rsid w:val="002B1767"/>
    <w:rsid w:val="002C2DF1"/>
    <w:rsid w:val="002D24EA"/>
    <w:rsid w:val="002D3660"/>
    <w:rsid w:val="002D386F"/>
    <w:rsid w:val="002E39E6"/>
    <w:rsid w:val="002F0B25"/>
    <w:rsid w:val="002F1BCC"/>
    <w:rsid w:val="002F2B00"/>
    <w:rsid w:val="002F54EB"/>
    <w:rsid w:val="002F7277"/>
    <w:rsid w:val="003013AC"/>
    <w:rsid w:val="00306870"/>
    <w:rsid w:val="00310344"/>
    <w:rsid w:val="00312D3F"/>
    <w:rsid w:val="003224D6"/>
    <w:rsid w:val="0032523F"/>
    <w:rsid w:val="00332E1C"/>
    <w:rsid w:val="00344B33"/>
    <w:rsid w:val="00365903"/>
    <w:rsid w:val="00365C74"/>
    <w:rsid w:val="00370153"/>
    <w:rsid w:val="00371393"/>
    <w:rsid w:val="0037489A"/>
    <w:rsid w:val="003920BE"/>
    <w:rsid w:val="003930E7"/>
    <w:rsid w:val="00393B49"/>
    <w:rsid w:val="003B6769"/>
    <w:rsid w:val="003B7575"/>
    <w:rsid w:val="003B7670"/>
    <w:rsid w:val="003C266F"/>
    <w:rsid w:val="003C3990"/>
    <w:rsid w:val="003C7BD4"/>
    <w:rsid w:val="003D04EA"/>
    <w:rsid w:val="003E1709"/>
    <w:rsid w:val="003E2F9A"/>
    <w:rsid w:val="003F12BF"/>
    <w:rsid w:val="003F7467"/>
    <w:rsid w:val="00412002"/>
    <w:rsid w:val="00421CEF"/>
    <w:rsid w:val="00422E38"/>
    <w:rsid w:val="004335E3"/>
    <w:rsid w:val="004454F6"/>
    <w:rsid w:val="004501EA"/>
    <w:rsid w:val="00452A9E"/>
    <w:rsid w:val="00456F0A"/>
    <w:rsid w:val="0046007F"/>
    <w:rsid w:val="0046402F"/>
    <w:rsid w:val="00465AE7"/>
    <w:rsid w:val="004661E3"/>
    <w:rsid w:val="00491988"/>
    <w:rsid w:val="00491BAD"/>
    <w:rsid w:val="004931E4"/>
    <w:rsid w:val="004A707B"/>
    <w:rsid w:val="004B311C"/>
    <w:rsid w:val="004C0493"/>
    <w:rsid w:val="004C0B04"/>
    <w:rsid w:val="004C11B0"/>
    <w:rsid w:val="004C5599"/>
    <w:rsid w:val="004D436F"/>
    <w:rsid w:val="00535B6D"/>
    <w:rsid w:val="0053658D"/>
    <w:rsid w:val="00544102"/>
    <w:rsid w:val="00545D08"/>
    <w:rsid w:val="00552C99"/>
    <w:rsid w:val="00555158"/>
    <w:rsid w:val="005556E7"/>
    <w:rsid w:val="0055696B"/>
    <w:rsid w:val="00560727"/>
    <w:rsid w:val="00563FF5"/>
    <w:rsid w:val="00583009"/>
    <w:rsid w:val="00593526"/>
    <w:rsid w:val="00594420"/>
    <w:rsid w:val="005A3FE5"/>
    <w:rsid w:val="005A4B1D"/>
    <w:rsid w:val="005A505E"/>
    <w:rsid w:val="005B6C0D"/>
    <w:rsid w:val="005C180A"/>
    <w:rsid w:val="005C3F31"/>
    <w:rsid w:val="005D7670"/>
    <w:rsid w:val="005E5601"/>
    <w:rsid w:val="005E5A11"/>
    <w:rsid w:val="005E711A"/>
    <w:rsid w:val="005F2F43"/>
    <w:rsid w:val="005F4BD4"/>
    <w:rsid w:val="006001AF"/>
    <w:rsid w:val="00600C17"/>
    <w:rsid w:val="00604FD9"/>
    <w:rsid w:val="00605B4E"/>
    <w:rsid w:val="00610F95"/>
    <w:rsid w:val="00615BAE"/>
    <w:rsid w:val="00616E95"/>
    <w:rsid w:val="00621F84"/>
    <w:rsid w:val="00624832"/>
    <w:rsid w:val="0062561E"/>
    <w:rsid w:val="00625776"/>
    <w:rsid w:val="00626F8B"/>
    <w:rsid w:val="006279EE"/>
    <w:rsid w:val="00630AEF"/>
    <w:rsid w:val="00632E0B"/>
    <w:rsid w:val="006363AF"/>
    <w:rsid w:val="00642304"/>
    <w:rsid w:val="00642856"/>
    <w:rsid w:val="00643687"/>
    <w:rsid w:val="0065158A"/>
    <w:rsid w:val="00651A9D"/>
    <w:rsid w:val="00656587"/>
    <w:rsid w:val="006626AF"/>
    <w:rsid w:val="00664DF4"/>
    <w:rsid w:val="0066552B"/>
    <w:rsid w:val="00671FD8"/>
    <w:rsid w:val="00672527"/>
    <w:rsid w:val="006816DE"/>
    <w:rsid w:val="006862AE"/>
    <w:rsid w:val="00687BD2"/>
    <w:rsid w:val="00693BE5"/>
    <w:rsid w:val="0069653F"/>
    <w:rsid w:val="006A721F"/>
    <w:rsid w:val="006B02DF"/>
    <w:rsid w:val="006B0A0B"/>
    <w:rsid w:val="006C4CF9"/>
    <w:rsid w:val="006C5E3A"/>
    <w:rsid w:val="006D335B"/>
    <w:rsid w:val="006D464F"/>
    <w:rsid w:val="006D72FB"/>
    <w:rsid w:val="006E1AA8"/>
    <w:rsid w:val="006F1E49"/>
    <w:rsid w:val="006F5C02"/>
    <w:rsid w:val="006F6273"/>
    <w:rsid w:val="00743F26"/>
    <w:rsid w:val="0075389B"/>
    <w:rsid w:val="00756D93"/>
    <w:rsid w:val="00760D0B"/>
    <w:rsid w:val="00763C72"/>
    <w:rsid w:val="00772AB9"/>
    <w:rsid w:val="00776240"/>
    <w:rsid w:val="007763C5"/>
    <w:rsid w:val="00777C48"/>
    <w:rsid w:val="00785492"/>
    <w:rsid w:val="0079051C"/>
    <w:rsid w:val="00793DEC"/>
    <w:rsid w:val="0079429F"/>
    <w:rsid w:val="007B7B92"/>
    <w:rsid w:val="007C777A"/>
    <w:rsid w:val="007D284C"/>
    <w:rsid w:val="007D3FCF"/>
    <w:rsid w:val="007E3265"/>
    <w:rsid w:val="007E7C7D"/>
    <w:rsid w:val="007F3BBA"/>
    <w:rsid w:val="007F5967"/>
    <w:rsid w:val="007F666E"/>
    <w:rsid w:val="007F7647"/>
    <w:rsid w:val="00802E62"/>
    <w:rsid w:val="0080544A"/>
    <w:rsid w:val="008056A7"/>
    <w:rsid w:val="0081341D"/>
    <w:rsid w:val="008144B8"/>
    <w:rsid w:val="008248AA"/>
    <w:rsid w:val="00827455"/>
    <w:rsid w:val="0083268D"/>
    <w:rsid w:val="00835393"/>
    <w:rsid w:val="0084116C"/>
    <w:rsid w:val="00850CAC"/>
    <w:rsid w:val="00861975"/>
    <w:rsid w:val="008653C3"/>
    <w:rsid w:val="00872304"/>
    <w:rsid w:val="008748F2"/>
    <w:rsid w:val="00874CD2"/>
    <w:rsid w:val="00874EF9"/>
    <w:rsid w:val="008824D8"/>
    <w:rsid w:val="00892726"/>
    <w:rsid w:val="008A2077"/>
    <w:rsid w:val="008A5782"/>
    <w:rsid w:val="008A590B"/>
    <w:rsid w:val="008A6EC1"/>
    <w:rsid w:val="008B1BE5"/>
    <w:rsid w:val="008B4163"/>
    <w:rsid w:val="008D00F3"/>
    <w:rsid w:val="008D32AE"/>
    <w:rsid w:val="008E794D"/>
    <w:rsid w:val="00900C76"/>
    <w:rsid w:val="00902EA8"/>
    <w:rsid w:val="00907871"/>
    <w:rsid w:val="009151E8"/>
    <w:rsid w:val="00923F5A"/>
    <w:rsid w:val="009323B5"/>
    <w:rsid w:val="009371D6"/>
    <w:rsid w:val="0094261A"/>
    <w:rsid w:val="00951181"/>
    <w:rsid w:val="00954F7D"/>
    <w:rsid w:val="0095534D"/>
    <w:rsid w:val="009562B3"/>
    <w:rsid w:val="00957132"/>
    <w:rsid w:val="00957968"/>
    <w:rsid w:val="00972F86"/>
    <w:rsid w:val="00973FAB"/>
    <w:rsid w:val="00974400"/>
    <w:rsid w:val="00974529"/>
    <w:rsid w:val="009833E2"/>
    <w:rsid w:val="009834BF"/>
    <w:rsid w:val="009917F1"/>
    <w:rsid w:val="00995970"/>
    <w:rsid w:val="009A001E"/>
    <w:rsid w:val="009A61DD"/>
    <w:rsid w:val="009B4CC7"/>
    <w:rsid w:val="009C3C79"/>
    <w:rsid w:val="009E0B61"/>
    <w:rsid w:val="009F3A6A"/>
    <w:rsid w:val="009F4405"/>
    <w:rsid w:val="009F5E73"/>
    <w:rsid w:val="009F6943"/>
    <w:rsid w:val="009F77F2"/>
    <w:rsid w:val="00A024BC"/>
    <w:rsid w:val="00A0308D"/>
    <w:rsid w:val="00A05EF1"/>
    <w:rsid w:val="00A113D0"/>
    <w:rsid w:val="00A13EB9"/>
    <w:rsid w:val="00A1475E"/>
    <w:rsid w:val="00A2314D"/>
    <w:rsid w:val="00A24C80"/>
    <w:rsid w:val="00A359B5"/>
    <w:rsid w:val="00A422D1"/>
    <w:rsid w:val="00A57997"/>
    <w:rsid w:val="00A604DA"/>
    <w:rsid w:val="00A64FD7"/>
    <w:rsid w:val="00A81FF1"/>
    <w:rsid w:val="00A879A9"/>
    <w:rsid w:val="00AB1A2A"/>
    <w:rsid w:val="00AB466B"/>
    <w:rsid w:val="00AB58A4"/>
    <w:rsid w:val="00AC47FC"/>
    <w:rsid w:val="00AC5464"/>
    <w:rsid w:val="00AC6EEF"/>
    <w:rsid w:val="00AD3F25"/>
    <w:rsid w:val="00AE7A75"/>
    <w:rsid w:val="00AF314D"/>
    <w:rsid w:val="00AF473E"/>
    <w:rsid w:val="00B1304C"/>
    <w:rsid w:val="00B14EC4"/>
    <w:rsid w:val="00B168FA"/>
    <w:rsid w:val="00B22F88"/>
    <w:rsid w:val="00B35D8C"/>
    <w:rsid w:val="00B4055F"/>
    <w:rsid w:val="00B4527B"/>
    <w:rsid w:val="00B46F76"/>
    <w:rsid w:val="00B53CFB"/>
    <w:rsid w:val="00B55196"/>
    <w:rsid w:val="00B56FD5"/>
    <w:rsid w:val="00B63BE3"/>
    <w:rsid w:val="00B67162"/>
    <w:rsid w:val="00B74BEF"/>
    <w:rsid w:val="00B96E68"/>
    <w:rsid w:val="00BA12E7"/>
    <w:rsid w:val="00BB036C"/>
    <w:rsid w:val="00BB1630"/>
    <w:rsid w:val="00BB187E"/>
    <w:rsid w:val="00BB2E20"/>
    <w:rsid w:val="00BB7D6C"/>
    <w:rsid w:val="00BC2CA4"/>
    <w:rsid w:val="00BC411D"/>
    <w:rsid w:val="00BD0EBD"/>
    <w:rsid w:val="00BD3089"/>
    <w:rsid w:val="00BE3A41"/>
    <w:rsid w:val="00BF0AF1"/>
    <w:rsid w:val="00BF6CEB"/>
    <w:rsid w:val="00C0377C"/>
    <w:rsid w:val="00C0576B"/>
    <w:rsid w:val="00C115CF"/>
    <w:rsid w:val="00C156F4"/>
    <w:rsid w:val="00C171D8"/>
    <w:rsid w:val="00C24309"/>
    <w:rsid w:val="00C3167F"/>
    <w:rsid w:val="00C341CA"/>
    <w:rsid w:val="00C55ED7"/>
    <w:rsid w:val="00C76E42"/>
    <w:rsid w:val="00C90171"/>
    <w:rsid w:val="00C935D5"/>
    <w:rsid w:val="00C956AA"/>
    <w:rsid w:val="00C970C9"/>
    <w:rsid w:val="00CA5E09"/>
    <w:rsid w:val="00CA792C"/>
    <w:rsid w:val="00CB061B"/>
    <w:rsid w:val="00CB0B25"/>
    <w:rsid w:val="00CB18EA"/>
    <w:rsid w:val="00CB71B3"/>
    <w:rsid w:val="00CD08A5"/>
    <w:rsid w:val="00CD0F57"/>
    <w:rsid w:val="00CD3D92"/>
    <w:rsid w:val="00CE0C8F"/>
    <w:rsid w:val="00CF3908"/>
    <w:rsid w:val="00D06214"/>
    <w:rsid w:val="00D0718B"/>
    <w:rsid w:val="00D2069A"/>
    <w:rsid w:val="00D214B2"/>
    <w:rsid w:val="00D31FFF"/>
    <w:rsid w:val="00D35355"/>
    <w:rsid w:val="00D4041B"/>
    <w:rsid w:val="00D46721"/>
    <w:rsid w:val="00D475DF"/>
    <w:rsid w:val="00D47A73"/>
    <w:rsid w:val="00D50C26"/>
    <w:rsid w:val="00D5280C"/>
    <w:rsid w:val="00D53C6F"/>
    <w:rsid w:val="00D671B4"/>
    <w:rsid w:val="00D723D6"/>
    <w:rsid w:val="00D776C4"/>
    <w:rsid w:val="00D80B77"/>
    <w:rsid w:val="00D90E72"/>
    <w:rsid w:val="00D94F0F"/>
    <w:rsid w:val="00D94FF9"/>
    <w:rsid w:val="00DA215C"/>
    <w:rsid w:val="00DB6C89"/>
    <w:rsid w:val="00DC46A2"/>
    <w:rsid w:val="00DC7B37"/>
    <w:rsid w:val="00DD1B93"/>
    <w:rsid w:val="00DD72A6"/>
    <w:rsid w:val="00DD7BE2"/>
    <w:rsid w:val="00DE646F"/>
    <w:rsid w:val="00DE6A15"/>
    <w:rsid w:val="00DF0721"/>
    <w:rsid w:val="00DF3772"/>
    <w:rsid w:val="00DF5CDA"/>
    <w:rsid w:val="00DF5D95"/>
    <w:rsid w:val="00DF699D"/>
    <w:rsid w:val="00E042B1"/>
    <w:rsid w:val="00E23BB7"/>
    <w:rsid w:val="00E30971"/>
    <w:rsid w:val="00E35F13"/>
    <w:rsid w:val="00E37442"/>
    <w:rsid w:val="00E42269"/>
    <w:rsid w:val="00E509EF"/>
    <w:rsid w:val="00E566E1"/>
    <w:rsid w:val="00E76A0E"/>
    <w:rsid w:val="00E80F25"/>
    <w:rsid w:val="00E8195E"/>
    <w:rsid w:val="00E82282"/>
    <w:rsid w:val="00E86727"/>
    <w:rsid w:val="00E90E18"/>
    <w:rsid w:val="00E92277"/>
    <w:rsid w:val="00E924B5"/>
    <w:rsid w:val="00EB4D5C"/>
    <w:rsid w:val="00EB57FC"/>
    <w:rsid w:val="00EB65BE"/>
    <w:rsid w:val="00EC1252"/>
    <w:rsid w:val="00EC2E0C"/>
    <w:rsid w:val="00EC4519"/>
    <w:rsid w:val="00EC5A54"/>
    <w:rsid w:val="00EC6836"/>
    <w:rsid w:val="00ED0467"/>
    <w:rsid w:val="00ED0DD1"/>
    <w:rsid w:val="00ED2098"/>
    <w:rsid w:val="00ED31D8"/>
    <w:rsid w:val="00EE600A"/>
    <w:rsid w:val="00EE7768"/>
    <w:rsid w:val="00EF3AB0"/>
    <w:rsid w:val="00EF4B52"/>
    <w:rsid w:val="00EF5CB9"/>
    <w:rsid w:val="00F00662"/>
    <w:rsid w:val="00F01EE9"/>
    <w:rsid w:val="00F03113"/>
    <w:rsid w:val="00F22454"/>
    <w:rsid w:val="00F255FE"/>
    <w:rsid w:val="00F25CB4"/>
    <w:rsid w:val="00F31C45"/>
    <w:rsid w:val="00F329B9"/>
    <w:rsid w:val="00F43774"/>
    <w:rsid w:val="00F45C07"/>
    <w:rsid w:val="00F46AFA"/>
    <w:rsid w:val="00F55489"/>
    <w:rsid w:val="00F55533"/>
    <w:rsid w:val="00F55678"/>
    <w:rsid w:val="00F71AF8"/>
    <w:rsid w:val="00F723BB"/>
    <w:rsid w:val="00F72BC4"/>
    <w:rsid w:val="00F8147C"/>
    <w:rsid w:val="00F81549"/>
    <w:rsid w:val="00F94BAE"/>
    <w:rsid w:val="00F95612"/>
    <w:rsid w:val="00F9734A"/>
    <w:rsid w:val="00F97FAA"/>
    <w:rsid w:val="00F97FDC"/>
    <w:rsid w:val="00FA08B1"/>
    <w:rsid w:val="00FA65AC"/>
    <w:rsid w:val="00FC462B"/>
    <w:rsid w:val="00FD0C6A"/>
    <w:rsid w:val="00FD321F"/>
    <w:rsid w:val="00FD5E46"/>
    <w:rsid w:val="00FE5494"/>
    <w:rsid w:val="00FF437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10F95"/>
    <w:pPr>
      <w:spacing w:after="200" w:line="276" w:lineRule="auto"/>
    </w:pPr>
    <w:rPr>
      <w:rFonts w:ascii="Calibri" w:eastAsia="Calibri" w:hAnsi="Calibri"/>
      <w:sz w:val="22"/>
      <w:szCs w:val="22"/>
      <w:lang w:eastAsia="en-US"/>
    </w:rPr>
  </w:style>
  <w:style w:type="paragraph" w:styleId="1">
    <w:name w:val="heading 1"/>
    <w:basedOn w:val="a"/>
    <w:qFormat/>
    <w:rsid w:val="00E23BB7"/>
    <w:pPr>
      <w:spacing w:before="100" w:beforeAutospacing="1" w:after="100" w:afterAutospacing="1"/>
      <w:outlineLvl w:val="0"/>
    </w:pPr>
    <w:rPr>
      <w:b/>
      <w:bCs/>
      <w:kern w:val="36"/>
      <w:sz w:val="48"/>
      <w:szCs w:val="48"/>
      <w:lang w:val="uk-UA" w:eastAsia="uk-UA"/>
    </w:rPr>
  </w:style>
  <w:style w:type="character" w:default="1" w:styleId="a0">
    <w:name w:val="Default Paragraph Font"/>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character" w:styleId="a4">
    <w:name w:val="Hyperlink"/>
    <w:basedOn w:val="a0"/>
    <w:rsid w:val="00E23BB7"/>
    <w:rPr>
      <w:color w:val="0000FF"/>
      <w:u w:val="single"/>
    </w:rPr>
  </w:style>
  <w:style w:type="paragraph" w:styleId="a5">
    <w:name w:val="Normal (Web)"/>
    <w:aliases w:val="Обычный (веб) Знак,Обычный (Web) Знак,Обычный (веб) Знак Знак Знак Знак Знак Знак Знак Знак Знак Знак Знак Знак Знак,Звичайний (веб) Знак Знак Знак,Обычный (веб)1 Знак Знак,Обычный (веб)2 Знак Знак,Обычный (Web)1 Знак,Обычный (Web)"/>
    <w:basedOn w:val="a"/>
    <w:link w:val="10"/>
    <w:rsid w:val="00E23BB7"/>
    <w:pPr>
      <w:spacing w:before="100" w:beforeAutospacing="1" w:after="100" w:afterAutospacing="1"/>
    </w:pPr>
    <w:rPr>
      <w:lang w:val="uk-UA" w:eastAsia="uk-UA"/>
    </w:rPr>
  </w:style>
  <w:style w:type="character" w:styleId="a6">
    <w:name w:val="Strong"/>
    <w:basedOn w:val="a0"/>
    <w:qFormat/>
    <w:rsid w:val="00E23BB7"/>
    <w:rPr>
      <w:b/>
      <w:bCs/>
    </w:rPr>
  </w:style>
  <w:style w:type="character" w:customStyle="1" w:styleId="10">
    <w:name w:val="Обычный (веб) Знак1"/>
    <w:aliases w:val="Обычный (веб) Знак Знак,Обычный (Web) Знак Знак,Обычный (веб) Знак Знак Знак Знак Знак Знак Знак Знак Знак Знак Знак Знак Знак Знак,Звичайний (веб) Знак Знак Знак Знак,Обычный (веб)1 Знак Знак Знак,Обычный (веб)2 Знак Знак Знак"/>
    <w:basedOn w:val="a0"/>
    <w:link w:val="a5"/>
    <w:locked/>
    <w:rsid w:val="00E23BB7"/>
    <w:rPr>
      <w:sz w:val="24"/>
      <w:szCs w:val="24"/>
      <w:lang w:val="uk-UA" w:eastAsia="uk-UA" w:bidi="ar-SA"/>
    </w:rPr>
  </w:style>
  <w:style w:type="paragraph" w:customStyle="1" w:styleId="a1">
    <w:name w:val=" Знак Знак Знак Знак Знак Знак"/>
    <w:basedOn w:val="a"/>
    <w:link w:val="a0"/>
    <w:rsid w:val="00E23BB7"/>
    <w:rPr>
      <w:rFonts w:ascii="Verdana" w:hAnsi="Verdana" w:cs="Verdana"/>
      <w:sz w:val="20"/>
      <w:szCs w:val="20"/>
      <w:lang w:val="en-US"/>
    </w:rPr>
  </w:style>
  <w:style w:type="paragraph" w:styleId="a7">
    <w:name w:val="Body Text"/>
    <w:basedOn w:val="a"/>
    <w:rsid w:val="00E23BB7"/>
    <w:pPr>
      <w:spacing w:after="120"/>
    </w:pPr>
    <w:rPr>
      <w:sz w:val="28"/>
      <w:szCs w:val="20"/>
      <w:lang w:val="uk-UA"/>
    </w:rPr>
  </w:style>
  <w:style w:type="paragraph" w:customStyle="1" w:styleId="11">
    <w:name w:val=" Знак1 Знак Знак Знак"/>
    <w:basedOn w:val="a"/>
    <w:rsid w:val="00610F95"/>
    <w:pPr>
      <w:spacing w:after="0" w:line="240" w:lineRule="auto"/>
    </w:pPr>
    <w:rPr>
      <w:rFonts w:ascii="Verdana" w:eastAsia="Times New Roman" w:hAnsi="Verdana" w:cs="Verdana"/>
      <w:sz w:val="20"/>
      <w:szCs w:val="20"/>
      <w:lang w:val="en-US"/>
    </w:rPr>
  </w:style>
  <w:style w:type="character" w:customStyle="1" w:styleId="12">
    <w:name w:val="Звичайний (веб) Знак Знак1"/>
    <w:basedOn w:val="a0"/>
    <w:locked/>
    <w:rsid w:val="00610F95"/>
    <w:rPr>
      <w:sz w:val="24"/>
      <w:szCs w:val="24"/>
      <w:lang w:val="ru-RU" w:eastAsia="ru-RU" w:bidi="ar-SA"/>
    </w:rPr>
  </w:style>
  <w:style w:type="paragraph" w:styleId="3">
    <w:name w:val="Body Text Indent 3"/>
    <w:basedOn w:val="a"/>
    <w:rsid w:val="00610F95"/>
    <w:pPr>
      <w:spacing w:after="120"/>
      <w:ind w:left="283"/>
    </w:pPr>
    <w:rPr>
      <w:sz w:val="16"/>
      <w:szCs w:val="16"/>
    </w:rPr>
  </w:style>
  <w:style w:type="paragraph" w:customStyle="1" w:styleId="ListParagraph">
    <w:name w:val="List Paragraph"/>
    <w:basedOn w:val="a"/>
    <w:rsid w:val="00610F95"/>
    <w:pPr>
      <w:ind w:left="720"/>
    </w:pPr>
    <w:rPr>
      <w:rFonts w:cs="Calibri"/>
    </w:rPr>
  </w:style>
  <w:style w:type="character" w:styleId="a8">
    <w:name w:val="Intense Emphasis"/>
    <w:qFormat/>
    <w:rsid w:val="00610F95"/>
    <w:rPr>
      <w:b/>
      <w:bCs/>
      <w:i/>
      <w:iCs/>
      <w:color w:val="4F81B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1931</Words>
  <Characters>12682</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Протягом 2014 року до органів ДФС Чернігівщини надійшло </vt:lpstr>
    </vt:vector>
  </TitlesOfParts>
  <Company>Grizli777</Company>
  <LinksUpToDate>false</LinksUpToDate>
  <CharactersWithSpaces>14584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Протягом 2014 року до органів ДФС Чернігівщини надійшло</dc:title>
  <dc:creator>d11-drozd</dc:creator>
  <cp:lastModifiedBy>Света</cp:lastModifiedBy>
  <cp:revision>2</cp:revision>
  <dcterms:created xsi:type="dcterms:W3CDTF">2015-01-21T13:41:00Z</dcterms:created>
  <dcterms:modified xsi:type="dcterms:W3CDTF">2015-01-21T13:41:00Z</dcterms:modified>
</cp:coreProperties>
</file>