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 xml:space="preserve">СОЦІАЛЬНО-ЕКОНОМІЧНЕ СТАНОВИЩЕ </w:t>
      </w: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  <w:r w:rsidRPr="007F4C7E">
        <w:rPr>
          <w:b/>
          <w:sz w:val="28"/>
          <w:szCs w:val="28"/>
        </w:rPr>
        <w:t>ЧЕРНІГІВСЬКОЇ ОБЛАСТІ</w:t>
      </w:r>
    </w:p>
    <w:p w:rsidR="000047F4" w:rsidRPr="007F4C7E" w:rsidRDefault="000047F4" w:rsidP="000047F4">
      <w:pPr>
        <w:jc w:val="center"/>
        <w:rPr>
          <w:b/>
          <w:sz w:val="28"/>
          <w:szCs w:val="28"/>
        </w:rPr>
      </w:pPr>
    </w:p>
    <w:p w:rsidR="003C750A" w:rsidRPr="009B2BAE" w:rsidRDefault="003C750A" w:rsidP="003C750A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за 2014 р</w:t>
      </w:r>
      <w:r>
        <w:rPr>
          <w:b/>
          <w:sz w:val="28"/>
          <w:szCs w:val="28"/>
        </w:rPr>
        <w:t>і</w:t>
      </w:r>
      <w:r w:rsidRPr="009B2BAE">
        <w:rPr>
          <w:b/>
          <w:sz w:val="28"/>
          <w:szCs w:val="28"/>
        </w:rPr>
        <w:t>к</w:t>
      </w:r>
    </w:p>
    <w:p w:rsidR="003C750A" w:rsidRPr="009B2BAE" w:rsidRDefault="003C750A" w:rsidP="003C750A">
      <w:pPr>
        <w:jc w:val="center"/>
        <w:rPr>
          <w:b/>
          <w:bCs/>
          <w:sz w:val="28"/>
          <w:szCs w:val="28"/>
        </w:rPr>
      </w:pPr>
    </w:p>
    <w:p w:rsidR="003C750A" w:rsidRDefault="003C750A" w:rsidP="003C750A">
      <w:pPr>
        <w:jc w:val="center"/>
        <w:rPr>
          <w:b/>
          <w:bCs/>
          <w:sz w:val="28"/>
          <w:szCs w:val="28"/>
        </w:rPr>
      </w:pPr>
      <w:r w:rsidRPr="009B2BAE">
        <w:rPr>
          <w:b/>
          <w:bCs/>
          <w:sz w:val="28"/>
          <w:szCs w:val="28"/>
        </w:rPr>
        <w:t xml:space="preserve">ПРОМИСЛОВІСТЬ  </w:t>
      </w:r>
    </w:p>
    <w:p w:rsidR="003C750A" w:rsidRDefault="003C750A" w:rsidP="003C750A">
      <w:pPr>
        <w:jc w:val="center"/>
        <w:rPr>
          <w:b/>
          <w:bCs/>
          <w:sz w:val="28"/>
          <w:szCs w:val="28"/>
        </w:rPr>
      </w:pPr>
    </w:p>
    <w:p w:rsidR="003C750A" w:rsidRPr="002A610A" w:rsidRDefault="003C750A" w:rsidP="003C750A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За підсумками 2014р. порівняно з </w:t>
      </w:r>
      <w:r>
        <w:rPr>
          <w:sz w:val="28"/>
        </w:rPr>
        <w:t xml:space="preserve">2013р. індекс </w:t>
      </w:r>
      <w:r w:rsidRPr="002A610A">
        <w:rPr>
          <w:sz w:val="28"/>
        </w:rPr>
        <w:t xml:space="preserve">промислової продукції становив </w:t>
      </w:r>
      <w:r>
        <w:rPr>
          <w:sz w:val="28"/>
        </w:rPr>
        <w:t>97</w:t>
      </w:r>
      <w:r w:rsidRPr="002A610A">
        <w:rPr>
          <w:sz w:val="28"/>
        </w:rPr>
        <w:t xml:space="preserve">%.  </w:t>
      </w:r>
    </w:p>
    <w:p w:rsidR="003C750A" w:rsidRPr="002A610A" w:rsidRDefault="003C750A" w:rsidP="003C750A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добувній промисловості і розробленні кар’єрів</w:t>
      </w:r>
      <w:r w:rsidRPr="002A610A">
        <w:rPr>
          <w:sz w:val="28"/>
        </w:rPr>
        <w:t xml:space="preserve"> обсяги промислового виробництва становили 91,</w:t>
      </w:r>
      <w:r>
        <w:rPr>
          <w:sz w:val="28"/>
        </w:rPr>
        <w:t>8</w:t>
      </w:r>
      <w:r w:rsidRPr="002A610A">
        <w:rPr>
          <w:sz w:val="28"/>
        </w:rPr>
        <w:t xml:space="preserve">%, а в </w:t>
      </w:r>
      <w:r w:rsidRPr="002A610A">
        <w:rPr>
          <w:b/>
          <w:sz w:val="28"/>
        </w:rPr>
        <w:t xml:space="preserve">переробній              промисловості </w:t>
      </w:r>
      <w:r w:rsidRPr="002A610A">
        <w:rPr>
          <w:sz w:val="28"/>
        </w:rPr>
        <w:t>–</w:t>
      </w:r>
      <w:r>
        <w:rPr>
          <w:sz w:val="28"/>
        </w:rPr>
        <w:t xml:space="preserve"> 98,8</w:t>
      </w:r>
      <w:r w:rsidRPr="002A610A">
        <w:rPr>
          <w:sz w:val="28"/>
        </w:rPr>
        <w:t>%.</w:t>
      </w:r>
    </w:p>
    <w:p w:rsidR="003C750A" w:rsidRPr="005F14C0" w:rsidRDefault="003C750A" w:rsidP="003C750A">
      <w:pPr>
        <w:ind w:firstLine="720"/>
        <w:jc w:val="both"/>
        <w:rPr>
          <w:sz w:val="28"/>
          <w:szCs w:val="28"/>
        </w:rPr>
      </w:pPr>
      <w:r w:rsidRPr="002A610A">
        <w:rPr>
          <w:sz w:val="28"/>
        </w:rPr>
        <w:t xml:space="preserve">На підприємствах із виробництва харчових продуктів, напоїв та тютюнових виробів обсяг промислової продукції порівняно з </w:t>
      </w:r>
      <w:r>
        <w:rPr>
          <w:sz w:val="28"/>
        </w:rPr>
        <w:t>2013</w:t>
      </w:r>
      <w:r w:rsidRPr="002A610A">
        <w:rPr>
          <w:sz w:val="28"/>
        </w:rPr>
        <w:t>р</w:t>
      </w:r>
      <w:r>
        <w:rPr>
          <w:sz w:val="28"/>
        </w:rPr>
        <w:t>.</w:t>
      </w:r>
      <w:r w:rsidRPr="002A610A">
        <w:rPr>
          <w:sz w:val="28"/>
        </w:rPr>
        <w:t xml:space="preserve"> збільшився </w:t>
      </w:r>
      <w:r w:rsidRPr="005F14C0">
        <w:rPr>
          <w:sz w:val="28"/>
        </w:rPr>
        <w:t xml:space="preserve">на </w:t>
      </w:r>
      <w:r>
        <w:rPr>
          <w:sz w:val="28"/>
        </w:rPr>
        <w:t>2,7</w:t>
      </w:r>
      <w:r w:rsidRPr="005F14C0">
        <w:rPr>
          <w:sz w:val="28"/>
        </w:rPr>
        <w:t xml:space="preserve">%. При цьому зросло виробництво </w:t>
      </w:r>
      <w:r w:rsidRPr="005F14C0">
        <w:rPr>
          <w:sz w:val="28"/>
          <w:szCs w:val="28"/>
        </w:rPr>
        <w:t>свіжого чи охолодженого м’яса великої рогатої худоби (на 3</w:t>
      </w:r>
      <w:r>
        <w:rPr>
          <w:sz w:val="28"/>
          <w:szCs w:val="28"/>
        </w:rPr>
        <w:t>1,7</w:t>
      </w:r>
      <w:r w:rsidRPr="005F14C0">
        <w:rPr>
          <w:sz w:val="28"/>
          <w:szCs w:val="28"/>
        </w:rPr>
        <w:t>%), рідкого обробленого молока</w:t>
      </w:r>
      <w:r w:rsidRPr="005F14C0">
        <w:rPr>
          <w:sz w:val="28"/>
          <w:szCs w:val="28"/>
          <w:lang w:val="ru-RU"/>
        </w:rPr>
        <w:t xml:space="preserve"> (</w:t>
      </w:r>
      <w:r w:rsidRPr="005F14C0">
        <w:rPr>
          <w:sz w:val="28"/>
          <w:szCs w:val="28"/>
        </w:rPr>
        <w:t>на 20,</w:t>
      </w:r>
      <w:r>
        <w:rPr>
          <w:sz w:val="28"/>
          <w:szCs w:val="28"/>
        </w:rPr>
        <w:t>4</w:t>
      </w:r>
      <w:r w:rsidRPr="005F14C0">
        <w:rPr>
          <w:sz w:val="28"/>
          <w:szCs w:val="28"/>
        </w:rPr>
        <w:t>%</w:t>
      </w:r>
      <w:r w:rsidRPr="005F14C0">
        <w:rPr>
          <w:sz w:val="28"/>
          <w:szCs w:val="28"/>
          <w:lang w:val="ru-RU"/>
        </w:rPr>
        <w:t xml:space="preserve">), </w:t>
      </w:r>
      <w:r w:rsidRPr="005F14C0">
        <w:rPr>
          <w:sz w:val="28"/>
          <w:szCs w:val="28"/>
        </w:rPr>
        <w:t>ковбасних виробів (на 1</w:t>
      </w:r>
      <w:r>
        <w:rPr>
          <w:sz w:val="28"/>
          <w:szCs w:val="28"/>
        </w:rPr>
        <w:t>1,8</w:t>
      </w:r>
      <w:r w:rsidRPr="005F14C0">
        <w:rPr>
          <w:sz w:val="28"/>
          <w:szCs w:val="28"/>
        </w:rPr>
        <w:t>%), вершкового масла</w:t>
      </w:r>
      <w:r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 xml:space="preserve">(на </w:t>
      </w:r>
      <w:r>
        <w:rPr>
          <w:sz w:val="28"/>
          <w:szCs w:val="28"/>
        </w:rPr>
        <w:t>5,9</w:t>
      </w:r>
      <w:r w:rsidRPr="005F14C0">
        <w:rPr>
          <w:sz w:val="28"/>
          <w:szCs w:val="28"/>
        </w:rPr>
        <w:t>%)</w:t>
      </w:r>
      <w:r w:rsidRPr="005F14C0">
        <w:rPr>
          <w:sz w:val="28"/>
          <w:szCs w:val="28"/>
          <w:lang w:val="ru-RU"/>
        </w:rPr>
        <w:t xml:space="preserve">. </w:t>
      </w:r>
      <w:r w:rsidRPr="005F14C0">
        <w:rPr>
          <w:sz w:val="28"/>
          <w:szCs w:val="28"/>
        </w:rPr>
        <w:t>Водночас спостерігалося зниження випуску жирних сирів (на 4</w:t>
      </w:r>
      <w:r>
        <w:rPr>
          <w:sz w:val="28"/>
          <w:szCs w:val="28"/>
        </w:rPr>
        <w:t>5,8</w:t>
      </w:r>
      <w:r w:rsidRPr="005F14C0">
        <w:rPr>
          <w:sz w:val="28"/>
          <w:szCs w:val="28"/>
        </w:rPr>
        <w:t>%), круп (на</w:t>
      </w:r>
      <w:r w:rsidR="00D25D11">
        <w:rPr>
          <w:sz w:val="28"/>
          <w:szCs w:val="28"/>
        </w:rPr>
        <w:t> </w:t>
      </w:r>
      <w:r>
        <w:rPr>
          <w:sz w:val="28"/>
          <w:szCs w:val="28"/>
        </w:rPr>
        <w:t>28,7</w:t>
      </w:r>
      <w:r w:rsidRPr="005F14C0">
        <w:rPr>
          <w:sz w:val="28"/>
          <w:szCs w:val="28"/>
        </w:rPr>
        <w:t>%), хліба та виробів хлібобулочних</w:t>
      </w:r>
      <w:r w:rsidRPr="005F14C0">
        <w:rPr>
          <w:sz w:val="28"/>
          <w:szCs w:val="28"/>
          <w:lang w:val="ru-RU"/>
        </w:rPr>
        <w:t>,</w:t>
      </w:r>
      <w:r w:rsidRPr="005F14C0">
        <w:rPr>
          <w:sz w:val="28"/>
          <w:szCs w:val="28"/>
        </w:rPr>
        <w:t xml:space="preserve"> нетривалого зберігання (на </w:t>
      </w:r>
      <w:r>
        <w:rPr>
          <w:sz w:val="28"/>
          <w:szCs w:val="28"/>
        </w:rPr>
        <w:t>9</w:t>
      </w:r>
      <w:r w:rsidRPr="005F14C0">
        <w:rPr>
          <w:sz w:val="28"/>
          <w:szCs w:val="28"/>
        </w:rPr>
        <w:t>%)</w:t>
      </w:r>
      <w:r w:rsidRPr="005F14C0">
        <w:rPr>
          <w:sz w:val="28"/>
          <w:szCs w:val="28"/>
          <w:lang w:val="ru-RU"/>
        </w:rPr>
        <w:t>,</w:t>
      </w:r>
      <w:r w:rsidRPr="005F14C0">
        <w:rPr>
          <w:sz w:val="28"/>
          <w:szCs w:val="28"/>
        </w:rPr>
        <w:t xml:space="preserve"> борошна (на</w:t>
      </w:r>
      <w:r w:rsidR="00D25D11">
        <w:rPr>
          <w:sz w:val="28"/>
          <w:szCs w:val="28"/>
        </w:rPr>
        <w:t> </w:t>
      </w:r>
      <w:r>
        <w:rPr>
          <w:sz w:val="28"/>
          <w:szCs w:val="28"/>
        </w:rPr>
        <w:t>1,3</w:t>
      </w:r>
      <w:r w:rsidRPr="005F14C0">
        <w:rPr>
          <w:sz w:val="28"/>
          <w:szCs w:val="28"/>
        </w:rPr>
        <w:t>%)</w:t>
      </w:r>
      <w:r w:rsidRPr="005F14C0">
        <w:rPr>
          <w:sz w:val="28"/>
          <w:szCs w:val="28"/>
          <w:lang w:val="ru-RU"/>
        </w:rPr>
        <w:t>.</w:t>
      </w:r>
    </w:p>
    <w:p w:rsidR="003C750A" w:rsidRPr="00357367" w:rsidRDefault="003C750A" w:rsidP="003C750A">
      <w:pPr>
        <w:ind w:firstLine="708"/>
        <w:jc w:val="both"/>
        <w:rPr>
          <w:sz w:val="28"/>
        </w:rPr>
      </w:pPr>
      <w:r w:rsidRPr="002A610A">
        <w:rPr>
          <w:sz w:val="28"/>
        </w:rPr>
        <w:t>У текстильному виробництві, виробництві одягу, шкіри, виробів зі шкіри та інших матеріалів порівняно з 2013р. індекс промислової продукції становив 8</w:t>
      </w:r>
      <w:r>
        <w:rPr>
          <w:sz w:val="28"/>
        </w:rPr>
        <w:t>7,3</w:t>
      </w:r>
      <w:r w:rsidRPr="002A610A">
        <w:rPr>
          <w:sz w:val="28"/>
        </w:rPr>
        <w:t>%.</w:t>
      </w:r>
      <w:r w:rsidRPr="00357367">
        <w:rPr>
          <w:color w:val="FF0000"/>
          <w:sz w:val="28"/>
        </w:rPr>
        <w:t xml:space="preserve"> </w:t>
      </w:r>
      <w:r w:rsidRPr="00357367">
        <w:rPr>
          <w:sz w:val="28"/>
        </w:rPr>
        <w:t xml:space="preserve">Менше вироблено вовняних тканин (на </w:t>
      </w:r>
      <w:r>
        <w:rPr>
          <w:sz w:val="28"/>
        </w:rPr>
        <w:t>28,1</w:t>
      </w:r>
      <w:r w:rsidRPr="00357367">
        <w:rPr>
          <w:sz w:val="28"/>
        </w:rPr>
        <w:t>%)</w:t>
      </w:r>
      <w:r>
        <w:rPr>
          <w:sz w:val="28"/>
        </w:rPr>
        <w:t xml:space="preserve">, </w:t>
      </w:r>
      <w:r w:rsidRPr="00357367">
        <w:rPr>
          <w:sz w:val="28"/>
        </w:rPr>
        <w:t>постільних речей (на</w:t>
      </w:r>
      <w:r w:rsidR="00D25D11">
        <w:rPr>
          <w:sz w:val="28"/>
        </w:rPr>
        <w:t> </w:t>
      </w:r>
      <w:r>
        <w:rPr>
          <w:sz w:val="28"/>
        </w:rPr>
        <w:t>5,3</w:t>
      </w:r>
      <w:r w:rsidRPr="00357367">
        <w:rPr>
          <w:sz w:val="28"/>
        </w:rPr>
        <w:t>%)</w:t>
      </w:r>
      <w:r>
        <w:rPr>
          <w:sz w:val="28"/>
          <w:lang w:val="ru-RU"/>
        </w:rPr>
        <w:t xml:space="preserve">; </w:t>
      </w:r>
      <w:r>
        <w:rPr>
          <w:sz w:val="28"/>
        </w:rPr>
        <w:t>більше</w:t>
      </w:r>
      <w:r w:rsidRPr="00921CA8">
        <w:rPr>
          <w:sz w:val="28"/>
          <w:lang w:val="ru-RU"/>
        </w:rPr>
        <w:t xml:space="preserve"> –</w:t>
      </w:r>
      <w:r>
        <w:rPr>
          <w:sz w:val="28"/>
        </w:rPr>
        <w:t xml:space="preserve"> </w:t>
      </w:r>
      <w:r w:rsidRPr="00357367">
        <w:rPr>
          <w:sz w:val="28"/>
        </w:rPr>
        <w:t xml:space="preserve">постільної білизни (на </w:t>
      </w:r>
      <w:r>
        <w:rPr>
          <w:sz w:val="28"/>
        </w:rPr>
        <w:t xml:space="preserve">8,3%), </w:t>
      </w:r>
      <w:r w:rsidRPr="00357367">
        <w:rPr>
          <w:sz w:val="28"/>
        </w:rPr>
        <w:t xml:space="preserve">взуття (на </w:t>
      </w:r>
      <w:r>
        <w:rPr>
          <w:sz w:val="28"/>
        </w:rPr>
        <w:t>6,2</w:t>
      </w:r>
      <w:r w:rsidRPr="00357367">
        <w:rPr>
          <w:sz w:val="28"/>
        </w:rPr>
        <w:t>%).</w:t>
      </w:r>
    </w:p>
    <w:p w:rsidR="003C750A" w:rsidRDefault="003C750A" w:rsidP="003C750A">
      <w:pPr>
        <w:ind w:firstLine="720"/>
        <w:jc w:val="both"/>
        <w:rPr>
          <w:sz w:val="28"/>
        </w:rPr>
      </w:pPr>
      <w:r w:rsidRPr="002A610A">
        <w:rPr>
          <w:sz w:val="28"/>
        </w:rPr>
        <w:t>На підприємствах із виготовлення виробів з деревини, виробництва паперу та поліграфічної діяльності</w:t>
      </w:r>
      <w:r w:rsidRPr="00FF3CA1">
        <w:rPr>
          <w:sz w:val="28"/>
        </w:rPr>
        <w:t xml:space="preserve"> в</w:t>
      </w:r>
      <w:r w:rsidRPr="002A610A">
        <w:rPr>
          <w:sz w:val="28"/>
        </w:rPr>
        <w:t>ипуск промислової продукції порівняно з 2013р.</w:t>
      </w:r>
      <w:r w:rsidRPr="00FF3CA1">
        <w:rPr>
          <w:sz w:val="28"/>
        </w:rPr>
        <w:t xml:space="preserve"> </w:t>
      </w:r>
      <w:r>
        <w:rPr>
          <w:sz w:val="28"/>
        </w:rPr>
        <w:t>зріс на 0,7</w:t>
      </w:r>
      <w:r w:rsidRPr="002A610A">
        <w:rPr>
          <w:sz w:val="28"/>
        </w:rPr>
        <w:t>%</w:t>
      </w:r>
      <w:r>
        <w:rPr>
          <w:sz w:val="28"/>
        </w:rPr>
        <w:t>.</w:t>
      </w:r>
    </w:p>
    <w:p w:rsidR="003C750A" w:rsidRDefault="003C750A" w:rsidP="003C750A">
      <w:pPr>
        <w:ind w:firstLine="720"/>
        <w:jc w:val="both"/>
        <w:rPr>
          <w:sz w:val="28"/>
        </w:rPr>
      </w:pPr>
      <w:r w:rsidRPr="00FF3CA1">
        <w:rPr>
          <w:sz w:val="28"/>
        </w:rPr>
        <w:t>У</w:t>
      </w:r>
      <w:r w:rsidRPr="002A610A">
        <w:rPr>
          <w:sz w:val="28"/>
        </w:rPr>
        <w:t xml:space="preserve"> </w:t>
      </w:r>
      <w:r>
        <w:rPr>
          <w:sz w:val="28"/>
        </w:rPr>
        <w:t>виробництві</w:t>
      </w:r>
      <w:r w:rsidRPr="00AA62D4">
        <w:rPr>
          <w:sz w:val="28"/>
        </w:rPr>
        <w:t xml:space="preserve"> хімічних речовин і хімічної продукції</w:t>
      </w:r>
      <w:r w:rsidRPr="00C55945">
        <w:rPr>
          <w:color w:val="FF0000"/>
          <w:sz w:val="28"/>
        </w:rPr>
        <w:t xml:space="preserve"> </w:t>
      </w:r>
      <w:r w:rsidRPr="002A610A">
        <w:rPr>
          <w:sz w:val="28"/>
        </w:rPr>
        <w:t xml:space="preserve">за </w:t>
      </w:r>
      <w:r>
        <w:rPr>
          <w:sz w:val="28"/>
        </w:rPr>
        <w:t>2014</w:t>
      </w:r>
      <w:r w:rsidRPr="002A610A">
        <w:rPr>
          <w:sz w:val="28"/>
        </w:rPr>
        <w:t xml:space="preserve">р. обсяг продукції скоротився </w:t>
      </w:r>
      <w:r>
        <w:rPr>
          <w:sz w:val="28"/>
        </w:rPr>
        <w:t xml:space="preserve">на 16,7%, </w:t>
      </w:r>
      <w:r w:rsidRPr="002A610A">
        <w:rPr>
          <w:sz w:val="28"/>
        </w:rPr>
        <w:t xml:space="preserve">у </w:t>
      </w:r>
      <w:r>
        <w:rPr>
          <w:sz w:val="28"/>
        </w:rPr>
        <w:t xml:space="preserve">машинобудуванні – на 11,6%, у виробництві </w:t>
      </w:r>
      <w:r w:rsidRPr="002A610A">
        <w:rPr>
          <w:sz w:val="28"/>
        </w:rPr>
        <w:t xml:space="preserve">гумових і пластмасових виробів, іншої неметалевої мінеральної продукції </w:t>
      </w:r>
      <w:r>
        <w:rPr>
          <w:sz w:val="28"/>
        </w:rPr>
        <w:t>–</w:t>
      </w:r>
      <w:r w:rsidRPr="005B2F32">
        <w:rPr>
          <w:sz w:val="28"/>
        </w:rPr>
        <w:t xml:space="preserve"> </w:t>
      </w:r>
      <w:r w:rsidRPr="002A610A">
        <w:rPr>
          <w:sz w:val="28"/>
        </w:rPr>
        <w:t>на</w:t>
      </w:r>
      <w:r w:rsidR="00D25D11">
        <w:rPr>
          <w:sz w:val="28"/>
        </w:rPr>
        <w:t> </w:t>
      </w:r>
      <w:r>
        <w:rPr>
          <w:sz w:val="28"/>
        </w:rPr>
        <w:t>9,9</w:t>
      </w:r>
      <w:r w:rsidRPr="002A610A">
        <w:rPr>
          <w:sz w:val="28"/>
        </w:rPr>
        <w:t xml:space="preserve">%, у металургійному виробництві, виробництві готових металевих виробів, крім машин і устатковання, </w:t>
      </w:r>
      <w:r>
        <w:rPr>
          <w:sz w:val="28"/>
        </w:rPr>
        <w:t xml:space="preserve">– </w:t>
      </w:r>
      <w:r w:rsidRPr="002A610A">
        <w:rPr>
          <w:sz w:val="28"/>
        </w:rPr>
        <w:t>на</w:t>
      </w:r>
      <w:r>
        <w:rPr>
          <w:sz w:val="28"/>
        </w:rPr>
        <w:t> 4,2</w:t>
      </w:r>
      <w:r w:rsidRPr="002A610A">
        <w:rPr>
          <w:sz w:val="28"/>
        </w:rPr>
        <w:t>%</w:t>
      </w:r>
      <w:r w:rsidRPr="00DD792F">
        <w:rPr>
          <w:sz w:val="28"/>
        </w:rPr>
        <w:t>.</w:t>
      </w:r>
      <w:r w:rsidRPr="000E7C80">
        <w:rPr>
          <w:sz w:val="28"/>
        </w:rPr>
        <w:t xml:space="preserve"> </w:t>
      </w:r>
    </w:p>
    <w:p w:rsidR="003C750A" w:rsidRPr="00357367" w:rsidRDefault="003C750A" w:rsidP="003C750A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Серед окремих видів продукції більше вироблено </w:t>
      </w:r>
      <w:r w:rsidRPr="00357367">
        <w:rPr>
          <w:sz w:val="28"/>
        </w:rPr>
        <w:t xml:space="preserve">шпалер, цегли невогнетривкої керамічної будівельної, </w:t>
      </w:r>
      <w:r w:rsidRPr="00357367">
        <w:rPr>
          <w:sz w:val="28"/>
          <w:szCs w:val="28"/>
        </w:rPr>
        <w:t>блоків та цегли з</w:t>
      </w:r>
      <w:r w:rsidRPr="00357367">
        <w:rPr>
          <w:sz w:val="28"/>
        </w:rPr>
        <w:t xml:space="preserve"> цементу, бетону або каменю штучного для будівництва</w:t>
      </w:r>
      <w:r w:rsidRPr="00357367">
        <w:rPr>
          <w:sz w:val="28"/>
          <w:szCs w:val="28"/>
        </w:rPr>
        <w:t>; менше –</w:t>
      </w:r>
      <w:r w:rsidRPr="00357367">
        <w:rPr>
          <w:color w:val="FF0000"/>
          <w:sz w:val="28"/>
          <w:szCs w:val="28"/>
        </w:rPr>
        <w:t xml:space="preserve"> </w:t>
      </w:r>
      <w:r w:rsidRPr="002A610A">
        <w:rPr>
          <w:sz w:val="28"/>
          <w:szCs w:val="28"/>
        </w:rPr>
        <w:t>деревини уздовж</w:t>
      </w:r>
      <w:r w:rsidRPr="00357367">
        <w:rPr>
          <w:sz w:val="28"/>
          <w:szCs w:val="28"/>
        </w:rPr>
        <w:t xml:space="preserve"> розпиляної чи розколотої,</w:t>
      </w:r>
      <w:r>
        <w:rPr>
          <w:sz w:val="28"/>
          <w:szCs w:val="28"/>
        </w:rPr>
        <w:t xml:space="preserve"> </w:t>
      </w:r>
      <w:r w:rsidRPr="00357367">
        <w:rPr>
          <w:sz w:val="28"/>
        </w:rPr>
        <w:t xml:space="preserve">елементів конструкцій збірних для будівництва з цементу, бетону або  </w:t>
      </w:r>
      <w:r w:rsidRPr="00357367">
        <w:rPr>
          <w:sz w:val="28"/>
          <w:szCs w:val="28"/>
        </w:rPr>
        <w:t>каменю</w:t>
      </w:r>
      <w:r w:rsidRPr="00357367">
        <w:rPr>
          <w:sz w:val="28"/>
        </w:rPr>
        <w:t xml:space="preserve"> штучного,</w:t>
      </w:r>
      <w:r w:rsidRPr="00357367">
        <w:rPr>
          <w:sz w:val="28"/>
          <w:szCs w:val="28"/>
        </w:rPr>
        <w:t xml:space="preserve"> верстатів для оброблення деревини</w:t>
      </w:r>
      <w:r>
        <w:rPr>
          <w:sz w:val="28"/>
          <w:szCs w:val="28"/>
        </w:rPr>
        <w:t>,</w:t>
      </w:r>
      <w:r w:rsidRPr="00357367">
        <w:rPr>
          <w:sz w:val="28"/>
          <w:szCs w:val="28"/>
        </w:rPr>
        <w:t xml:space="preserve"> вогнегасників,</w:t>
      </w:r>
      <w:r>
        <w:rPr>
          <w:sz w:val="28"/>
          <w:szCs w:val="28"/>
        </w:rPr>
        <w:t xml:space="preserve"> </w:t>
      </w:r>
      <w:r w:rsidRPr="00357367">
        <w:rPr>
          <w:sz w:val="28"/>
          <w:szCs w:val="28"/>
        </w:rPr>
        <w:t>автобусів</w:t>
      </w:r>
      <w:r>
        <w:rPr>
          <w:sz w:val="28"/>
          <w:szCs w:val="28"/>
        </w:rPr>
        <w:t xml:space="preserve"> та </w:t>
      </w:r>
      <w:r w:rsidRPr="00357367">
        <w:rPr>
          <w:sz w:val="28"/>
          <w:szCs w:val="28"/>
        </w:rPr>
        <w:t>пожежних машин</w:t>
      </w:r>
      <w:r>
        <w:rPr>
          <w:sz w:val="28"/>
          <w:szCs w:val="28"/>
        </w:rPr>
        <w:t xml:space="preserve">.  </w:t>
      </w:r>
    </w:p>
    <w:p w:rsidR="003C750A" w:rsidRPr="002A610A" w:rsidRDefault="003C750A" w:rsidP="003C750A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</w:t>
      </w:r>
      <w:r>
        <w:rPr>
          <w:sz w:val="28"/>
        </w:rPr>
        <w:t>у</w:t>
      </w:r>
      <w:r w:rsidRPr="002A610A">
        <w:rPr>
          <w:sz w:val="28"/>
        </w:rPr>
        <w:t xml:space="preserve"> 2014р. порівняно з 2013р. випуск  промислового виробництва </w:t>
      </w:r>
      <w:r>
        <w:rPr>
          <w:sz w:val="28"/>
        </w:rPr>
        <w:t>становив 97,5</w:t>
      </w:r>
      <w:r w:rsidRPr="002A610A">
        <w:rPr>
          <w:sz w:val="28"/>
        </w:rPr>
        <w:t>%.</w:t>
      </w:r>
    </w:p>
    <w:p w:rsidR="003C750A" w:rsidRDefault="003C750A" w:rsidP="003C750A">
      <w:pPr>
        <w:jc w:val="center"/>
        <w:rPr>
          <w:b/>
          <w:bCs/>
          <w:sz w:val="28"/>
          <w:szCs w:val="28"/>
        </w:rPr>
      </w:pPr>
    </w:p>
    <w:p w:rsidR="00D25D11" w:rsidRDefault="00D25D11" w:rsidP="003C750A">
      <w:pPr>
        <w:jc w:val="center"/>
        <w:rPr>
          <w:b/>
          <w:bCs/>
          <w:sz w:val="28"/>
          <w:szCs w:val="28"/>
        </w:rPr>
      </w:pPr>
    </w:p>
    <w:p w:rsidR="00D25D11" w:rsidRDefault="00D25D11" w:rsidP="003C750A">
      <w:pPr>
        <w:jc w:val="center"/>
        <w:rPr>
          <w:b/>
          <w:bCs/>
          <w:sz w:val="28"/>
          <w:szCs w:val="28"/>
        </w:rPr>
      </w:pPr>
    </w:p>
    <w:p w:rsidR="003C750A" w:rsidRDefault="003C750A" w:rsidP="003C750A">
      <w:pPr>
        <w:jc w:val="center"/>
        <w:rPr>
          <w:b/>
          <w:bCs/>
          <w:sz w:val="28"/>
          <w:szCs w:val="28"/>
        </w:rPr>
      </w:pPr>
    </w:p>
    <w:p w:rsidR="003C750A" w:rsidRDefault="003C750A" w:rsidP="003C7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СІЛЬСЬКЕ </w:t>
      </w:r>
      <w:r w:rsidRPr="005C7FF2">
        <w:rPr>
          <w:b/>
          <w:sz w:val="28"/>
          <w:szCs w:val="28"/>
        </w:rPr>
        <w:t>ГОСПОДАРСТВО</w:t>
      </w:r>
    </w:p>
    <w:p w:rsidR="003C750A" w:rsidRDefault="003C750A" w:rsidP="003C750A">
      <w:pPr>
        <w:jc w:val="center"/>
        <w:rPr>
          <w:b/>
          <w:sz w:val="28"/>
          <w:szCs w:val="28"/>
        </w:rPr>
      </w:pPr>
    </w:p>
    <w:p w:rsidR="003C750A" w:rsidRDefault="003C750A" w:rsidP="003C75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попередніми розрахунками, у 20</w:t>
      </w:r>
      <w:r w:rsidRPr="00D82F79">
        <w:rPr>
          <w:sz w:val="28"/>
          <w:szCs w:val="28"/>
        </w:rPr>
        <w:t>1</w:t>
      </w:r>
      <w:r>
        <w:rPr>
          <w:sz w:val="28"/>
          <w:szCs w:val="28"/>
        </w:rPr>
        <w:t xml:space="preserve">4р. </w:t>
      </w:r>
      <w:r w:rsidRPr="00AB3E91">
        <w:rPr>
          <w:b/>
          <w:sz w:val="28"/>
          <w:szCs w:val="28"/>
        </w:rPr>
        <w:t>індекс обсягу</w:t>
      </w:r>
      <w:r>
        <w:rPr>
          <w:sz w:val="28"/>
          <w:szCs w:val="28"/>
        </w:rPr>
        <w:t xml:space="preserve"> продукції сільського господарства в усіх категоріях господарств станови</w:t>
      </w:r>
      <w:r w:rsidRPr="00D82F79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1</w:t>
      </w:r>
      <w:r w:rsidRPr="0068507A">
        <w:rPr>
          <w:sz w:val="28"/>
          <w:szCs w:val="28"/>
          <w:lang w:val="ru-RU"/>
        </w:rPr>
        <w:t>0</w:t>
      </w:r>
      <w:r w:rsidRPr="00702106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% до 201</w:t>
      </w:r>
      <w:r w:rsidRPr="0070210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р. У сільськогосподарських підприємствах він був 1</w:t>
      </w:r>
      <w:r w:rsidRPr="00702106">
        <w:rPr>
          <w:sz w:val="28"/>
          <w:szCs w:val="28"/>
          <w:lang w:val="ru-RU"/>
        </w:rPr>
        <w:t>13</w:t>
      </w:r>
      <w:r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%, а в господарствах населення – </w:t>
      </w:r>
      <w:r w:rsidRPr="0068507A">
        <w:rPr>
          <w:sz w:val="28"/>
          <w:szCs w:val="28"/>
          <w:lang w:val="ru-RU"/>
        </w:rPr>
        <w:t>9</w:t>
      </w:r>
      <w:r w:rsidRPr="0087627E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,</w:t>
      </w:r>
      <w:r w:rsidRPr="0087627E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%. Індекс обсягу виробництва продукції рослинництва становив </w:t>
      </w:r>
      <w:r w:rsidRPr="00745244">
        <w:rPr>
          <w:sz w:val="28"/>
          <w:szCs w:val="28"/>
          <w:lang w:val="ru-RU"/>
        </w:rPr>
        <w:t>1</w:t>
      </w:r>
      <w:r w:rsidRPr="00702106">
        <w:rPr>
          <w:sz w:val="28"/>
          <w:szCs w:val="28"/>
          <w:lang w:val="ru-RU"/>
        </w:rPr>
        <w:t>1</w:t>
      </w:r>
      <w:r w:rsidRPr="00745244">
        <w:rPr>
          <w:sz w:val="28"/>
          <w:szCs w:val="28"/>
          <w:lang w:val="ru-RU"/>
        </w:rPr>
        <w:t>0</w:t>
      </w:r>
      <w:r w:rsidRPr="00745244"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8</w:t>
      </w:r>
      <w:r w:rsidRPr="00745244">
        <w:rPr>
          <w:sz w:val="28"/>
          <w:szCs w:val="28"/>
        </w:rPr>
        <w:t>%</w:t>
      </w:r>
      <w:r>
        <w:rPr>
          <w:sz w:val="28"/>
          <w:szCs w:val="28"/>
        </w:rPr>
        <w:t xml:space="preserve">, продукції тваринництва – </w:t>
      </w:r>
      <w:r w:rsidRPr="00702106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%.</w:t>
      </w:r>
    </w:p>
    <w:p w:rsidR="003C750A" w:rsidRDefault="003C750A" w:rsidP="003C750A">
      <w:pPr>
        <w:ind w:firstLine="720"/>
        <w:jc w:val="both"/>
        <w:rPr>
          <w:sz w:val="28"/>
          <w:szCs w:val="28"/>
        </w:rPr>
      </w:pPr>
    </w:p>
    <w:p w:rsidR="003C750A" w:rsidRPr="00A12A18" w:rsidRDefault="003C750A" w:rsidP="003C750A">
      <w:pPr>
        <w:jc w:val="center"/>
        <w:rPr>
          <w:rFonts w:ascii="Arial" w:hAnsi="Arial" w:cs="Arial"/>
          <w:b/>
        </w:rPr>
      </w:pPr>
      <w:r w:rsidRPr="00F1699C">
        <w:tab/>
      </w:r>
      <w:r w:rsidRPr="00A12A18">
        <w:rPr>
          <w:rFonts w:ascii="Arial" w:hAnsi="Arial" w:cs="Arial"/>
          <w:b/>
        </w:rPr>
        <w:t>Зміни обсягів сільськогосподарського виробництва</w:t>
      </w:r>
    </w:p>
    <w:p w:rsidR="003C750A" w:rsidRPr="00C71962" w:rsidRDefault="003C750A" w:rsidP="003C750A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3C750A" w:rsidRPr="00C71962" w:rsidRDefault="003C750A" w:rsidP="003C750A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періоду попереднього року)</w:t>
      </w:r>
    </w:p>
    <w:p w:rsidR="003C750A" w:rsidRDefault="003C750A" w:rsidP="003C750A">
      <w:pPr>
        <w:jc w:val="center"/>
        <w:rPr>
          <w:lang w:val="en-US"/>
        </w:rPr>
      </w:pPr>
      <w:r w:rsidRPr="00F1699C">
        <w:tab/>
      </w:r>
      <w:r>
        <w:object w:dxaOrig="9107" w:dyaOrig="4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213pt" o:ole="" fillcolor="window">
            <v:imagedata r:id="rId7" o:title=""/>
          </v:shape>
          <o:OLEObject Type="Embed" ProgID="MSGraph.Chart.8" ShapeID="_x0000_i1025" DrawAspect="Content" ObjectID="_1483794821" r:id="rId8">
            <o:FieldCodes>\s</o:FieldCodes>
          </o:OLEObject>
        </w:object>
      </w:r>
    </w:p>
    <w:p w:rsidR="003C750A" w:rsidRDefault="003C750A" w:rsidP="003C750A">
      <w:pPr>
        <w:ind w:firstLine="720"/>
        <w:jc w:val="both"/>
        <w:rPr>
          <w:sz w:val="28"/>
          <w:szCs w:val="28"/>
        </w:rPr>
      </w:pPr>
    </w:p>
    <w:p w:rsidR="003C750A" w:rsidRDefault="003C750A" w:rsidP="003C75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попередніми даними, в області господарствами всіх категорій у 20</w:t>
      </w:r>
      <w:r w:rsidRPr="00D82F79">
        <w:rPr>
          <w:sz w:val="28"/>
          <w:szCs w:val="28"/>
          <w:lang w:val="ru-RU"/>
        </w:rPr>
        <w:t>1</w:t>
      </w:r>
      <w:r w:rsidRPr="00702106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р. одержані </w:t>
      </w:r>
      <w:r w:rsidRPr="0087627E">
        <w:rPr>
          <w:sz w:val="28"/>
          <w:szCs w:val="28"/>
          <w:lang w:val="ru-RU"/>
        </w:rPr>
        <w:t>3</w:t>
      </w:r>
      <w:r w:rsidRPr="00702106">
        <w:rPr>
          <w:sz w:val="28"/>
          <w:szCs w:val="28"/>
          <w:lang w:val="ru-RU"/>
        </w:rPr>
        <w:t>684</w:t>
      </w:r>
      <w:r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тис.т </w:t>
      </w:r>
      <w:r w:rsidRPr="00020C2E">
        <w:rPr>
          <w:b/>
          <w:sz w:val="28"/>
          <w:szCs w:val="28"/>
        </w:rPr>
        <w:t>зерна</w:t>
      </w:r>
      <w:r>
        <w:rPr>
          <w:sz w:val="28"/>
          <w:szCs w:val="28"/>
        </w:rPr>
        <w:t xml:space="preserve"> (на </w:t>
      </w:r>
      <w:r w:rsidRPr="00702106"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>% більше обсягу 201</w:t>
      </w:r>
      <w:r w:rsidRPr="0070210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р.), з них сільськогосподарськими підприємствами вироблені </w:t>
      </w:r>
      <w:r w:rsidRPr="00702106">
        <w:rPr>
          <w:sz w:val="28"/>
          <w:szCs w:val="28"/>
          <w:lang w:val="ru-RU"/>
        </w:rPr>
        <w:t>3521</w:t>
      </w:r>
      <w:r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тис.т (</w:t>
      </w:r>
      <w:r w:rsidRPr="005A4716">
        <w:rPr>
          <w:sz w:val="28"/>
          <w:szCs w:val="28"/>
          <w:lang w:val="ru-RU"/>
        </w:rPr>
        <w:t>9</w:t>
      </w:r>
      <w:r w:rsidRPr="0070210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,</w:t>
      </w:r>
      <w:r w:rsidRPr="00702106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% загального збору), господарствами населення – </w:t>
      </w:r>
      <w:r w:rsidRPr="00D82F79">
        <w:rPr>
          <w:sz w:val="28"/>
          <w:szCs w:val="28"/>
          <w:lang w:val="ru-RU"/>
        </w:rPr>
        <w:t>1</w:t>
      </w:r>
      <w:r w:rsidRPr="00702106">
        <w:rPr>
          <w:sz w:val="28"/>
          <w:szCs w:val="28"/>
          <w:lang w:val="ru-RU"/>
        </w:rPr>
        <w:t>62</w:t>
      </w:r>
      <w:r>
        <w:rPr>
          <w:sz w:val="28"/>
          <w:szCs w:val="28"/>
          <w:lang w:val="ru-RU"/>
        </w:rPr>
        <w:t>,</w:t>
      </w:r>
      <w:r w:rsidRPr="00702106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тис.т (</w:t>
      </w:r>
      <w:r w:rsidRPr="00702106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,</w:t>
      </w:r>
      <w:r w:rsidRPr="00702106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%). </w:t>
      </w:r>
      <w:r w:rsidRPr="006862DA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</w:rPr>
        <w:t>У </w:t>
      </w:r>
      <w:r w:rsidRPr="0041499C">
        <w:rPr>
          <w:sz w:val="28"/>
          <w:szCs w:val="28"/>
          <w:lang w:val="ru-RU"/>
        </w:rPr>
        <w:t>20</w:t>
      </w:r>
      <w:r w:rsidRPr="00D82F79">
        <w:rPr>
          <w:sz w:val="28"/>
          <w:szCs w:val="28"/>
          <w:lang w:val="ru-RU"/>
        </w:rPr>
        <w:t>1</w:t>
      </w:r>
      <w:r w:rsidRPr="00702106">
        <w:rPr>
          <w:sz w:val="28"/>
          <w:szCs w:val="28"/>
          <w:lang w:val="ru-RU"/>
        </w:rPr>
        <w:t>4</w:t>
      </w:r>
      <w:r w:rsidRPr="0041499C">
        <w:rPr>
          <w:sz w:val="28"/>
          <w:szCs w:val="28"/>
          <w:lang w:val="ru-RU"/>
        </w:rPr>
        <w:t>р.</w:t>
      </w:r>
      <w:r>
        <w:rPr>
          <w:sz w:val="28"/>
          <w:szCs w:val="28"/>
        </w:rPr>
        <w:t xml:space="preserve"> з одного гектара намолочено </w:t>
      </w:r>
      <w:r w:rsidRPr="0070210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6,</w:t>
      </w:r>
      <w:r w:rsidRPr="00702106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ц зернових (у 201</w:t>
      </w:r>
      <w:r w:rsidRPr="0070210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р. – 4</w:t>
      </w:r>
      <w:r w:rsidRPr="00702106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ц). </w:t>
      </w:r>
      <w:r w:rsidRPr="006862D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У сільськогосподарських підприємствах урожайність була вища, ніж у господарствах населення, на 2</w:t>
      </w:r>
      <w:r w:rsidRPr="00702106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,</w:t>
      </w:r>
      <w:r w:rsidRPr="00702106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ц і становила </w:t>
      </w:r>
      <w:r w:rsidRPr="0070210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8,</w:t>
      </w:r>
      <w:r w:rsidRPr="00702106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ц з гектара.</w:t>
      </w:r>
    </w:p>
    <w:p w:rsidR="003C750A" w:rsidRPr="00E4293D" w:rsidRDefault="003C750A" w:rsidP="003C750A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E4293D">
        <w:rPr>
          <w:rFonts w:ascii="Times New Roman" w:hAnsi="Times New Roman"/>
          <w:sz w:val="28"/>
          <w:szCs w:val="28"/>
          <w:lang w:val="uk-UA"/>
        </w:rPr>
        <w:t xml:space="preserve">У загальному виробництві зернових культур провідне місце належить кукурудзі </w:t>
      </w:r>
      <w:r w:rsidRPr="0030219F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72,</w:t>
      </w:r>
      <w:r w:rsidRPr="00702106">
        <w:rPr>
          <w:rFonts w:ascii="Times New Roman" w:hAnsi="Times New Roman"/>
          <w:sz w:val="28"/>
          <w:szCs w:val="28"/>
        </w:rPr>
        <w:t>1</w:t>
      </w:r>
      <w:r w:rsidRPr="0030219F">
        <w:rPr>
          <w:rFonts w:ascii="Times New Roman" w:hAnsi="Times New Roman"/>
          <w:sz w:val="28"/>
          <w:szCs w:val="28"/>
          <w:lang w:val="uk-UA"/>
        </w:rPr>
        <w:t>%, пшениці – 1</w:t>
      </w:r>
      <w:r w:rsidRPr="0070210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02106">
        <w:rPr>
          <w:rFonts w:ascii="Times New Roman" w:hAnsi="Times New Roman"/>
          <w:sz w:val="28"/>
          <w:szCs w:val="28"/>
        </w:rPr>
        <w:t>1</w:t>
      </w:r>
      <w:r w:rsidRPr="0030219F">
        <w:rPr>
          <w:rFonts w:ascii="Times New Roman" w:hAnsi="Times New Roman"/>
          <w:sz w:val="28"/>
          <w:szCs w:val="28"/>
          <w:lang w:val="uk-UA"/>
        </w:rPr>
        <w:t xml:space="preserve">%, ячменю – </w:t>
      </w:r>
      <w:r w:rsidRPr="0070210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02106">
        <w:rPr>
          <w:rFonts w:ascii="Times New Roman" w:hAnsi="Times New Roman"/>
          <w:sz w:val="28"/>
          <w:szCs w:val="28"/>
        </w:rPr>
        <w:t>2</w:t>
      </w:r>
      <w:r w:rsidRPr="0030219F">
        <w:rPr>
          <w:rFonts w:ascii="Times New Roman" w:hAnsi="Times New Roman"/>
          <w:sz w:val="28"/>
          <w:szCs w:val="28"/>
          <w:lang w:val="uk-UA"/>
        </w:rPr>
        <w:t>%</w:t>
      </w:r>
      <w:r>
        <w:rPr>
          <w:rFonts w:ascii="Times New Roman" w:hAnsi="Times New Roman"/>
          <w:sz w:val="28"/>
          <w:szCs w:val="28"/>
          <w:lang w:val="uk-UA"/>
        </w:rPr>
        <w:t>, житу – 2</w:t>
      </w:r>
      <w:r w:rsidRPr="00C0080E">
        <w:rPr>
          <w:rFonts w:ascii="Times New Roman" w:hAnsi="Times New Roman"/>
          <w:sz w:val="28"/>
          <w:szCs w:val="28"/>
          <w:lang w:val="uk-UA"/>
        </w:rPr>
        <w:t>,4%</w:t>
      </w:r>
      <w:r w:rsidRPr="0030219F">
        <w:rPr>
          <w:rFonts w:ascii="Times New Roman" w:hAnsi="Times New Roman"/>
          <w:sz w:val="28"/>
          <w:szCs w:val="28"/>
          <w:lang w:val="uk-UA"/>
        </w:rPr>
        <w:t>.</w:t>
      </w:r>
      <w:r w:rsidRPr="00E4293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C750A" w:rsidRDefault="003C750A" w:rsidP="003C750A">
      <w:pPr>
        <w:ind w:firstLine="708"/>
        <w:jc w:val="both"/>
        <w:rPr>
          <w:sz w:val="28"/>
        </w:rPr>
      </w:pPr>
      <w:r w:rsidRPr="00E4293D">
        <w:rPr>
          <w:sz w:val="28"/>
          <w:szCs w:val="28"/>
        </w:rPr>
        <w:t xml:space="preserve">Насіння </w:t>
      </w:r>
      <w:r w:rsidRPr="00020C2E">
        <w:rPr>
          <w:b/>
          <w:sz w:val="28"/>
          <w:szCs w:val="28"/>
        </w:rPr>
        <w:t>соняшнику</w:t>
      </w:r>
      <w:r w:rsidRPr="00E4293D">
        <w:rPr>
          <w:sz w:val="28"/>
          <w:szCs w:val="28"/>
        </w:rPr>
        <w:t xml:space="preserve">  намолочено</w:t>
      </w:r>
      <w:r>
        <w:rPr>
          <w:sz w:val="28"/>
          <w:szCs w:val="28"/>
        </w:rPr>
        <w:t xml:space="preserve"> </w:t>
      </w:r>
      <w:r w:rsidRPr="00702106">
        <w:rPr>
          <w:sz w:val="28"/>
          <w:szCs w:val="28"/>
          <w:lang w:val="ru-RU"/>
        </w:rPr>
        <w:t>301</w:t>
      </w:r>
      <w:r w:rsidRPr="00E4293D">
        <w:rPr>
          <w:sz w:val="28"/>
          <w:szCs w:val="28"/>
        </w:rPr>
        <w:t xml:space="preserve"> тис.</w:t>
      </w:r>
      <w:r>
        <w:rPr>
          <w:sz w:val="28"/>
          <w:szCs w:val="28"/>
        </w:rPr>
        <w:t>т</w:t>
      </w:r>
      <w:r w:rsidRPr="00E4293D">
        <w:rPr>
          <w:sz w:val="28"/>
          <w:szCs w:val="28"/>
        </w:rPr>
        <w:t xml:space="preserve">, що </w:t>
      </w:r>
      <w:r>
        <w:rPr>
          <w:sz w:val="28"/>
          <w:szCs w:val="28"/>
        </w:rPr>
        <w:t>на</w:t>
      </w:r>
      <w:r w:rsidRPr="00E4293D">
        <w:rPr>
          <w:sz w:val="28"/>
          <w:szCs w:val="28"/>
        </w:rPr>
        <w:t xml:space="preserve"> </w:t>
      </w:r>
      <w:r w:rsidRPr="0087627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,1%</w:t>
      </w:r>
      <w:r w:rsidRPr="0087627E">
        <w:rPr>
          <w:sz w:val="28"/>
          <w:szCs w:val="28"/>
          <w:lang w:val="ru-RU"/>
        </w:rPr>
        <w:t xml:space="preserve"> </w:t>
      </w:r>
      <w:r w:rsidRPr="00E4293D">
        <w:rPr>
          <w:sz w:val="28"/>
          <w:szCs w:val="28"/>
        </w:rPr>
        <w:t>більше,</w:t>
      </w:r>
      <w:r>
        <w:rPr>
          <w:sz w:val="28"/>
          <w:szCs w:val="28"/>
        </w:rPr>
        <w:t xml:space="preserve"> </w:t>
      </w:r>
      <w:r w:rsidRPr="00E4293D">
        <w:rPr>
          <w:sz w:val="28"/>
          <w:szCs w:val="28"/>
        </w:rPr>
        <w:t xml:space="preserve">ніж </w:t>
      </w:r>
      <w:r>
        <w:rPr>
          <w:sz w:val="28"/>
          <w:szCs w:val="28"/>
        </w:rPr>
        <w:t>у 2013р.</w:t>
      </w:r>
      <w:r w:rsidRPr="00E4293D">
        <w:rPr>
          <w:sz w:val="28"/>
          <w:szCs w:val="28"/>
        </w:rPr>
        <w:t xml:space="preserve"> </w:t>
      </w:r>
      <w:r w:rsidRPr="00020C2E">
        <w:rPr>
          <w:b/>
          <w:sz w:val="28"/>
          <w:szCs w:val="28"/>
        </w:rPr>
        <w:t>Цукрових буряків</w:t>
      </w:r>
      <w:r w:rsidRPr="00E4293D">
        <w:rPr>
          <w:sz w:val="28"/>
          <w:szCs w:val="28"/>
        </w:rPr>
        <w:t xml:space="preserve"> (фабричних) зібрано </w:t>
      </w:r>
      <w:r>
        <w:rPr>
          <w:sz w:val="28"/>
          <w:szCs w:val="28"/>
        </w:rPr>
        <w:t xml:space="preserve">255,4 </w:t>
      </w:r>
      <w:r w:rsidRPr="00E4293D">
        <w:rPr>
          <w:sz w:val="28"/>
          <w:szCs w:val="28"/>
        </w:rPr>
        <w:t>тис.</w:t>
      </w:r>
      <w:r>
        <w:rPr>
          <w:sz w:val="28"/>
          <w:szCs w:val="28"/>
        </w:rPr>
        <w:t>т</w:t>
      </w:r>
      <w:r w:rsidRPr="00E4293D">
        <w:rPr>
          <w:sz w:val="28"/>
          <w:szCs w:val="28"/>
        </w:rPr>
        <w:t xml:space="preserve"> (</w:t>
      </w:r>
      <w:r>
        <w:rPr>
          <w:sz w:val="28"/>
          <w:szCs w:val="28"/>
        </w:rPr>
        <w:t>97,2% обсягу</w:t>
      </w:r>
      <w:r w:rsidRPr="00E4293D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E4293D">
        <w:rPr>
          <w:sz w:val="28"/>
          <w:szCs w:val="28"/>
        </w:rPr>
        <w:t>р.).</w:t>
      </w:r>
      <w:r>
        <w:rPr>
          <w:sz w:val="28"/>
        </w:rPr>
        <w:t xml:space="preserve"> </w:t>
      </w:r>
    </w:p>
    <w:p w:rsidR="003C750A" w:rsidRDefault="003C750A" w:rsidP="003C750A">
      <w:pPr>
        <w:jc w:val="both"/>
        <w:rPr>
          <w:sz w:val="28"/>
          <w:szCs w:val="28"/>
        </w:rPr>
      </w:pPr>
      <w:r>
        <w:tab/>
      </w:r>
      <w:r w:rsidRPr="00020C2E">
        <w:rPr>
          <w:b/>
          <w:sz w:val="28"/>
          <w:szCs w:val="28"/>
        </w:rPr>
        <w:t xml:space="preserve">Картоплі </w:t>
      </w:r>
      <w:r>
        <w:rPr>
          <w:sz w:val="28"/>
          <w:szCs w:val="28"/>
        </w:rPr>
        <w:t>накопано 15</w:t>
      </w:r>
      <w:r w:rsidRPr="003109CE">
        <w:rPr>
          <w:sz w:val="28"/>
          <w:szCs w:val="28"/>
        </w:rPr>
        <w:t>27</w:t>
      </w:r>
      <w:r>
        <w:rPr>
          <w:sz w:val="28"/>
          <w:szCs w:val="28"/>
        </w:rPr>
        <w:t>,2 тис.т (100,5% рівня 2013р.), в</w:t>
      </w:r>
      <w:r w:rsidRPr="00FA2BF1">
        <w:rPr>
          <w:sz w:val="28"/>
          <w:szCs w:val="28"/>
        </w:rPr>
        <w:t>иробництв</w:t>
      </w:r>
      <w:r>
        <w:rPr>
          <w:sz w:val="28"/>
          <w:szCs w:val="28"/>
        </w:rPr>
        <w:t>о овочів становило 198,3 тис.т (94,5</w:t>
      </w:r>
      <w:r w:rsidRPr="00C769DA">
        <w:rPr>
          <w:sz w:val="28"/>
          <w:szCs w:val="28"/>
        </w:rPr>
        <w:t>%</w:t>
      </w:r>
      <w:r>
        <w:rPr>
          <w:sz w:val="28"/>
          <w:szCs w:val="28"/>
        </w:rPr>
        <w:t xml:space="preserve">). Традиційно основними виробниками картоплі та </w:t>
      </w:r>
      <w:r w:rsidRPr="00C769DA">
        <w:rPr>
          <w:sz w:val="28"/>
          <w:szCs w:val="28"/>
        </w:rPr>
        <w:t xml:space="preserve">овочів залишаються господарства населення. Їх частка становить, відповідно, </w:t>
      </w:r>
      <w:r w:rsidRPr="006F2675">
        <w:rPr>
          <w:sz w:val="28"/>
          <w:szCs w:val="28"/>
        </w:rPr>
        <w:t>9</w:t>
      </w:r>
      <w:r>
        <w:rPr>
          <w:sz w:val="28"/>
          <w:szCs w:val="28"/>
        </w:rPr>
        <w:t>2,5</w:t>
      </w:r>
      <w:r w:rsidRPr="006F2675">
        <w:rPr>
          <w:sz w:val="28"/>
          <w:szCs w:val="28"/>
        </w:rPr>
        <w:t>% та 9</w:t>
      </w:r>
      <w:r>
        <w:rPr>
          <w:sz w:val="28"/>
          <w:szCs w:val="28"/>
        </w:rPr>
        <w:t>6</w:t>
      </w:r>
      <w:r w:rsidRPr="006F267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6F2675">
        <w:rPr>
          <w:sz w:val="28"/>
          <w:szCs w:val="28"/>
        </w:rPr>
        <w:t>%.</w:t>
      </w:r>
    </w:p>
    <w:p w:rsidR="003C750A" w:rsidRPr="001632B6" w:rsidRDefault="003C750A" w:rsidP="003C750A">
      <w:pPr>
        <w:ind w:firstLine="720"/>
        <w:jc w:val="both"/>
        <w:rPr>
          <w:sz w:val="28"/>
          <w:szCs w:val="28"/>
          <w:lang w:val="ru-RU"/>
        </w:rPr>
      </w:pPr>
      <w:r w:rsidRPr="00020C2E">
        <w:rPr>
          <w:b/>
          <w:sz w:val="28"/>
          <w:szCs w:val="28"/>
        </w:rPr>
        <w:t>Плодів та ягід</w:t>
      </w:r>
      <w:r w:rsidRPr="00E137F6">
        <w:rPr>
          <w:sz w:val="28"/>
          <w:szCs w:val="28"/>
        </w:rPr>
        <w:t xml:space="preserve"> зібрано 1</w:t>
      </w:r>
      <w:r>
        <w:rPr>
          <w:sz w:val="28"/>
          <w:szCs w:val="28"/>
        </w:rPr>
        <w:t>7,7</w:t>
      </w:r>
      <w:r w:rsidRPr="00E137F6">
        <w:rPr>
          <w:sz w:val="28"/>
          <w:szCs w:val="28"/>
        </w:rPr>
        <w:t xml:space="preserve"> тис.т (на </w:t>
      </w:r>
      <w:r>
        <w:rPr>
          <w:sz w:val="28"/>
          <w:szCs w:val="28"/>
        </w:rPr>
        <w:t>9,1</w:t>
      </w:r>
      <w:r w:rsidRPr="00E137F6">
        <w:rPr>
          <w:sz w:val="28"/>
          <w:szCs w:val="28"/>
        </w:rPr>
        <w:t>% біл</w:t>
      </w:r>
      <w:r>
        <w:rPr>
          <w:sz w:val="28"/>
          <w:szCs w:val="28"/>
        </w:rPr>
        <w:t>ь</w:t>
      </w:r>
      <w:r w:rsidRPr="00E137F6">
        <w:rPr>
          <w:sz w:val="28"/>
          <w:szCs w:val="28"/>
        </w:rPr>
        <w:t>ше, ніж у 201</w:t>
      </w:r>
      <w:r>
        <w:rPr>
          <w:sz w:val="28"/>
          <w:szCs w:val="28"/>
        </w:rPr>
        <w:t>3</w:t>
      </w:r>
      <w:r w:rsidRPr="00E137F6">
        <w:rPr>
          <w:sz w:val="28"/>
          <w:szCs w:val="28"/>
        </w:rPr>
        <w:t>р.)</w:t>
      </w:r>
      <w:r>
        <w:rPr>
          <w:sz w:val="28"/>
          <w:szCs w:val="28"/>
          <w:lang w:val="ru-RU"/>
        </w:rPr>
        <w:t>.</w:t>
      </w:r>
    </w:p>
    <w:p w:rsidR="003C750A" w:rsidRDefault="003C750A" w:rsidP="003C75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73D17">
        <w:rPr>
          <w:sz w:val="28"/>
          <w:szCs w:val="28"/>
        </w:rPr>
        <w:t>осподарствами всіх категорій у 201</w:t>
      </w:r>
      <w:r>
        <w:rPr>
          <w:sz w:val="28"/>
          <w:szCs w:val="28"/>
        </w:rPr>
        <w:t>4</w:t>
      </w:r>
      <w:r w:rsidRPr="00273D17">
        <w:rPr>
          <w:sz w:val="28"/>
          <w:szCs w:val="28"/>
        </w:rPr>
        <w:t xml:space="preserve">р. </w:t>
      </w:r>
      <w:r w:rsidRPr="00AB3E91">
        <w:rPr>
          <w:b/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>
        <w:rPr>
          <w:sz w:val="28"/>
          <w:szCs w:val="28"/>
        </w:rPr>
        <w:t xml:space="preserve">        64,8</w:t>
      </w:r>
      <w:r w:rsidR="00D25D11">
        <w:rPr>
          <w:sz w:val="28"/>
          <w:szCs w:val="28"/>
        </w:rPr>
        <w:t> </w:t>
      </w:r>
      <w:r w:rsidRPr="00273D17">
        <w:rPr>
          <w:sz w:val="28"/>
          <w:szCs w:val="28"/>
        </w:rPr>
        <w:t xml:space="preserve">тис.т худоби та птиці (у живій вазі), що на </w:t>
      </w:r>
      <w:r>
        <w:rPr>
          <w:sz w:val="28"/>
          <w:szCs w:val="28"/>
        </w:rPr>
        <w:t>3,7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2013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</w:t>
      </w:r>
      <w:r w:rsidRPr="00273D17">
        <w:rPr>
          <w:sz w:val="28"/>
          <w:szCs w:val="28"/>
        </w:rPr>
        <w:lastRenderedPageBreak/>
        <w:t xml:space="preserve">вироблені </w:t>
      </w:r>
      <w:r>
        <w:rPr>
          <w:sz w:val="28"/>
          <w:szCs w:val="28"/>
        </w:rPr>
        <w:t>572,5</w:t>
      </w:r>
      <w:r w:rsidRPr="00273D17">
        <w:rPr>
          <w:sz w:val="28"/>
          <w:szCs w:val="28"/>
        </w:rPr>
        <w:t xml:space="preserve"> тис.т молока (на </w:t>
      </w:r>
      <w:r>
        <w:rPr>
          <w:sz w:val="28"/>
          <w:szCs w:val="28"/>
        </w:rPr>
        <w:t>1,7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</w:t>
      </w:r>
      <w:r w:rsidRPr="00273D17">
        <w:rPr>
          <w:sz w:val="28"/>
          <w:szCs w:val="28"/>
        </w:rPr>
        <w:t>ше) та</w:t>
      </w:r>
      <w:r>
        <w:rPr>
          <w:sz w:val="28"/>
          <w:szCs w:val="28"/>
        </w:rPr>
        <w:t xml:space="preserve"> 292,9</w:t>
      </w:r>
      <w:r w:rsidRPr="00273D17">
        <w:rPr>
          <w:sz w:val="28"/>
          <w:szCs w:val="28"/>
        </w:rPr>
        <w:t xml:space="preserve"> млн.шт. яєць (на</w:t>
      </w:r>
      <w:r>
        <w:rPr>
          <w:sz w:val="28"/>
          <w:szCs w:val="28"/>
        </w:rPr>
        <w:t> 1,3</w:t>
      </w:r>
      <w:r w:rsidRPr="00273D17">
        <w:rPr>
          <w:sz w:val="28"/>
          <w:szCs w:val="28"/>
        </w:rPr>
        <w:t>% більше).</w:t>
      </w:r>
    </w:p>
    <w:p w:rsidR="003C750A" w:rsidRPr="007303D3" w:rsidRDefault="003C750A" w:rsidP="003C750A">
      <w:pPr>
        <w:ind w:firstLine="720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47,4</w:t>
      </w:r>
      <w:r w:rsidRPr="007303D3">
        <w:rPr>
          <w:sz w:val="28"/>
          <w:szCs w:val="28"/>
        </w:rPr>
        <w:t xml:space="preserve">%, молока – </w:t>
      </w:r>
      <w:r>
        <w:rPr>
          <w:sz w:val="28"/>
          <w:szCs w:val="28"/>
        </w:rPr>
        <w:t>61,9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82,2</w:t>
      </w:r>
      <w:r w:rsidRPr="007303D3">
        <w:rPr>
          <w:sz w:val="28"/>
          <w:szCs w:val="28"/>
        </w:rPr>
        <w:t>%.</w:t>
      </w:r>
    </w:p>
    <w:p w:rsidR="003C750A" w:rsidRDefault="003C750A" w:rsidP="003C750A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</w:t>
      </w:r>
      <w:r>
        <w:rPr>
          <w:sz w:val="28"/>
          <w:szCs w:val="28"/>
        </w:rPr>
        <w:t>н</w:t>
      </w:r>
      <w:r w:rsidRPr="0006711B">
        <w:rPr>
          <w:sz w:val="28"/>
        </w:rPr>
        <w:t xml:space="preserve">а 1 </w:t>
      </w:r>
      <w:r>
        <w:rPr>
          <w:sz w:val="28"/>
        </w:rPr>
        <w:t>січня</w:t>
      </w:r>
      <w:r w:rsidRPr="0006711B">
        <w:rPr>
          <w:sz w:val="28"/>
        </w:rPr>
        <w:t xml:space="preserve"> 201</w:t>
      </w:r>
      <w:r>
        <w:rPr>
          <w:sz w:val="28"/>
        </w:rPr>
        <w:t>5</w:t>
      </w:r>
      <w:r w:rsidRPr="0006711B">
        <w:rPr>
          <w:sz w:val="28"/>
        </w:rPr>
        <w:t xml:space="preserve">р. </w:t>
      </w:r>
      <w:r w:rsidRPr="00AB3E91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 w:rsidRPr="004A473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19,5</w:t>
      </w:r>
      <w:r w:rsidRPr="004A4738">
        <w:rPr>
          <w:sz w:val="28"/>
          <w:szCs w:val="28"/>
          <w:lang w:val="ru-RU"/>
        </w:rPr>
        <w:t xml:space="preserve"> </w:t>
      </w:r>
      <w:r w:rsidRPr="004A4738">
        <w:rPr>
          <w:sz w:val="28"/>
          <w:szCs w:val="28"/>
        </w:rPr>
        <w:t>т</w:t>
      </w:r>
      <w:r w:rsidRPr="000E0A3D">
        <w:rPr>
          <w:sz w:val="28"/>
          <w:szCs w:val="28"/>
        </w:rPr>
        <w:t xml:space="preserve">ис. голів (на </w:t>
      </w:r>
      <w:r>
        <w:rPr>
          <w:sz w:val="28"/>
          <w:szCs w:val="28"/>
        </w:rPr>
        <w:t>8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 1 січня 2014р.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20,7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7,8</w:t>
      </w:r>
      <w:r w:rsidRPr="000E0A3D">
        <w:rPr>
          <w:sz w:val="28"/>
          <w:szCs w:val="28"/>
        </w:rPr>
        <w:t>% менше)</w:t>
      </w:r>
      <w:r>
        <w:rPr>
          <w:sz w:val="28"/>
          <w:szCs w:val="28"/>
        </w:rPr>
        <w:t>;</w:t>
      </w:r>
      <w:r w:rsidRPr="000E0A3D">
        <w:rPr>
          <w:sz w:val="28"/>
          <w:szCs w:val="28"/>
        </w:rPr>
        <w:t xml:space="preserve"> свиней – </w:t>
      </w:r>
      <w:r>
        <w:rPr>
          <w:sz w:val="28"/>
          <w:szCs w:val="28"/>
        </w:rPr>
        <w:t xml:space="preserve">225,8 </w:t>
      </w:r>
      <w:r w:rsidRPr="000E0A3D">
        <w:rPr>
          <w:sz w:val="28"/>
          <w:szCs w:val="28"/>
        </w:rPr>
        <w:t>тис. (на</w:t>
      </w:r>
      <w:r>
        <w:rPr>
          <w:sz w:val="28"/>
          <w:szCs w:val="28"/>
        </w:rPr>
        <w:t> 6,2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 xml:space="preserve">34,4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0,6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3646 </w:t>
      </w:r>
      <w:r w:rsidRPr="000E0A3D">
        <w:rPr>
          <w:sz w:val="28"/>
          <w:szCs w:val="28"/>
        </w:rPr>
        <w:t xml:space="preserve">тис. голів (на </w:t>
      </w:r>
      <w:r>
        <w:rPr>
          <w:sz w:val="28"/>
          <w:szCs w:val="28"/>
        </w:rPr>
        <w:t>9,9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).</w:t>
      </w:r>
    </w:p>
    <w:p w:rsidR="003C750A" w:rsidRPr="00A12A18" w:rsidRDefault="003C750A" w:rsidP="003C750A">
      <w:pPr>
        <w:ind w:firstLine="720"/>
        <w:jc w:val="both"/>
        <w:rPr>
          <w:sz w:val="28"/>
        </w:rPr>
      </w:pPr>
      <w:r>
        <w:rPr>
          <w:sz w:val="28"/>
        </w:rPr>
        <w:t>У</w:t>
      </w:r>
      <w:r w:rsidRPr="0006711B">
        <w:rPr>
          <w:sz w:val="28"/>
        </w:rPr>
        <w:t xml:space="preserve"> господарствах населення утримувалося</w:t>
      </w:r>
      <w:r>
        <w:rPr>
          <w:sz w:val="28"/>
        </w:rPr>
        <w:t xml:space="preserve"> 41</w:t>
      </w:r>
      <w:r w:rsidRPr="0006711B">
        <w:rPr>
          <w:sz w:val="28"/>
        </w:rPr>
        <w:t>,</w:t>
      </w:r>
      <w:r>
        <w:rPr>
          <w:sz w:val="28"/>
        </w:rPr>
        <w:t>7</w:t>
      </w:r>
      <w:r w:rsidRPr="0006711B">
        <w:rPr>
          <w:sz w:val="28"/>
        </w:rPr>
        <w:t>% великої рогатої</w:t>
      </w:r>
      <w:r>
        <w:rPr>
          <w:sz w:val="28"/>
        </w:rPr>
        <w:t xml:space="preserve"> худоби (у т.ч. корів – 57,0%), 56,9% свиней, 89,2% овець і кіз та 85,6% птиці від загальної чисельності в області.</w:t>
      </w:r>
    </w:p>
    <w:p w:rsidR="003C750A" w:rsidRDefault="003C750A" w:rsidP="003C750A">
      <w:pPr>
        <w:jc w:val="center"/>
        <w:rPr>
          <w:b/>
          <w:sz w:val="28"/>
          <w:szCs w:val="20"/>
        </w:rPr>
      </w:pPr>
    </w:p>
    <w:p w:rsidR="003C750A" w:rsidRDefault="003C750A" w:rsidP="003C750A">
      <w:pPr>
        <w:jc w:val="center"/>
        <w:rPr>
          <w:b/>
          <w:sz w:val="28"/>
          <w:szCs w:val="20"/>
        </w:rPr>
      </w:pPr>
      <w:r w:rsidRPr="009B2BAE">
        <w:rPr>
          <w:b/>
          <w:sz w:val="28"/>
          <w:szCs w:val="20"/>
        </w:rPr>
        <w:t>БУДІВЕЛЬНА ДІЯЛЬНІСТЬ</w:t>
      </w:r>
    </w:p>
    <w:p w:rsidR="003C750A" w:rsidRPr="00520D68" w:rsidRDefault="003C750A" w:rsidP="003C750A">
      <w:pPr>
        <w:jc w:val="center"/>
        <w:rPr>
          <w:sz w:val="28"/>
          <w:szCs w:val="20"/>
        </w:rPr>
      </w:pPr>
    </w:p>
    <w:p w:rsidR="003C750A" w:rsidRPr="00C6768E" w:rsidRDefault="003C750A" w:rsidP="003C750A">
      <w:pPr>
        <w:ind w:firstLine="708"/>
        <w:jc w:val="both"/>
        <w:rPr>
          <w:sz w:val="28"/>
          <w:szCs w:val="20"/>
        </w:rPr>
      </w:pPr>
      <w:r w:rsidRPr="00520D68">
        <w:rPr>
          <w:sz w:val="28"/>
          <w:szCs w:val="20"/>
        </w:rPr>
        <w:t>Підприємствами області за 2014р.</w:t>
      </w:r>
      <w:r w:rsidRPr="00C6768E">
        <w:rPr>
          <w:b/>
          <w:sz w:val="28"/>
          <w:szCs w:val="20"/>
        </w:rPr>
        <w:t xml:space="preserve"> виконані будівельні  роботи  </w:t>
      </w:r>
      <w:r w:rsidRPr="00C6768E">
        <w:rPr>
          <w:sz w:val="28"/>
          <w:szCs w:val="20"/>
        </w:rPr>
        <w:t>на суму 713,7 млн.грн. Індекс будівельної продукції у 2014р. становив 138,5% проти 2013р.</w:t>
      </w:r>
    </w:p>
    <w:p w:rsidR="003C750A" w:rsidRPr="00C6768E" w:rsidRDefault="003C750A" w:rsidP="003C750A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C6768E">
        <w:rPr>
          <w:sz w:val="28"/>
          <w:szCs w:val="28"/>
          <w:lang w:eastAsia="uk-UA"/>
        </w:rPr>
        <w:tab/>
        <w:t>Будівництво будівель зросло в 1,8 раза, у т.ч. житлових – у 3 рази. Будівництво інженерних споруд зменшилося на 20%.</w:t>
      </w:r>
    </w:p>
    <w:p w:rsidR="003C750A" w:rsidRPr="00C6768E" w:rsidRDefault="003C750A" w:rsidP="003C750A">
      <w:pPr>
        <w:tabs>
          <w:tab w:val="left" w:pos="0"/>
        </w:tabs>
        <w:jc w:val="both"/>
        <w:rPr>
          <w:sz w:val="28"/>
          <w:szCs w:val="28"/>
        </w:rPr>
      </w:pPr>
      <w:r w:rsidRPr="00C6768E">
        <w:rPr>
          <w:sz w:val="28"/>
          <w:szCs w:val="28"/>
        </w:rPr>
        <w:tab/>
        <w:t>Нове будівництво, реконструкція, розширення та технічне переоснащення склали 89,6%  від  загального  обсягу виконаних будівельних робіт,  капітальний і поточний ремонти – 6,5% та 3,9%  відповідно.</w:t>
      </w:r>
    </w:p>
    <w:p w:rsidR="003C750A" w:rsidRPr="00C6768E" w:rsidRDefault="003C750A" w:rsidP="003C750A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C6768E">
        <w:rPr>
          <w:sz w:val="28"/>
          <w:szCs w:val="28"/>
          <w:lang w:eastAsia="uk-UA"/>
        </w:rPr>
        <w:tab/>
        <w:t>Підприємствами м.Чернігова виконано 38,7% загального обсягу будівництва в області, м.Ніжина – 37,3%, м.Прилук – 16%</w:t>
      </w:r>
      <w:r w:rsidRPr="00C6768E">
        <w:rPr>
          <w:sz w:val="28"/>
          <w:szCs w:val="28"/>
          <w:lang w:val="ru-RU" w:eastAsia="uk-UA"/>
        </w:rPr>
        <w:t>.</w:t>
      </w:r>
    </w:p>
    <w:p w:rsidR="003C750A" w:rsidRPr="009B2BAE" w:rsidRDefault="003C750A" w:rsidP="003C750A">
      <w:pPr>
        <w:jc w:val="center"/>
        <w:rPr>
          <w:b/>
          <w:sz w:val="28"/>
          <w:szCs w:val="20"/>
        </w:rPr>
      </w:pPr>
    </w:p>
    <w:p w:rsidR="003C750A" w:rsidRDefault="003C750A" w:rsidP="003C750A">
      <w:pPr>
        <w:jc w:val="center"/>
        <w:rPr>
          <w:b/>
          <w:sz w:val="28"/>
          <w:szCs w:val="28"/>
        </w:rPr>
      </w:pPr>
      <w:r w:rsidRPr="00B5579F">
        <w:rPr>
          <w:b/>
          <w:sz w:val="28"/>
          <w:szCs w:val="28"/>
        </w:rPr>
        <w:t>ТРАНСПОРТ</w:t>
      </w:r>
    </w:p>
    <w:p w:rsidR="003C750A" w:rsidRDefault="003C750A" w:rsidP="003C750A">
      <w:pPr>
        <w:jc w:val="center"/>
        <w:rPr>
          <w:b/>
          <w:sz w:val="28"/>
          <w:szCs w:val="28"/>
        </w:rPr>
      </w:pPr>
    </w:p>
    <w:p w:rsidR="003C750A" w:rsidRPr="00C6768E" w:rsidRDefault="003C750A" w:rsidP="003C750A">
      <w:pPr>
        <w:ind w:firstLine="720"/>
        <w:jc w:val="both"/>
        <w:rPr>
          <w:sz w:val="28"/>
          <w:szCs w:val="20"/>
        </w:rPr>
      </w:pPr>
      <w:r w:rsidRPr="00C6768E">
        <w:rPr>
          <w:sz w:val="28"/>
          <w:szCs w:val="20"/>
        </w:rPr>
        <w:t xml:space="preserve">Підприємства автомобільного транспорту, з урахуванням перевезень, виконаних фізичними особами-підприємцями, у 2014р. </w:t>
      </w:r>
      <w:r w:rsidRPr="00520D68">
        <w:rPr>
          <w:b/>
          <w:sz w:val="28"/>
          <w:szCs w:val="20"/>
        </w:rPr>
        <w:t xml:space="preserve">перевезли </w:t>
      </w:r>
      <w:r w:rsidRPr="00C6768E">
        <w:rPr>
          <w:sz w:val="28"/>
          <w:szCs w:val="20"/>
        </w:rPr>
        <w:t>1341,2</w:t>
      </w:r>
      <w:r>
        <w:rPr>
          <w:sz w:val="28"/>
          <w:szCs w:val="20"/>
        </w:rPr>
        <w:t> </w:t>
      </w:r>
      <w:r w:rsidRPr="00C6768E">
        <w:rPr>
          <w:sz w:val="28"/>
          <w:szCs w:val="20"/>
        </w:rPr>
        <w:t xml:space="preserve">тис.т </w:t>
      </w:r>
      <w:r w:rsidRPr="00520D68">
        <w:rPr>
          <w:b/>
          <w:sz w:val="28"/>
          <w:szCs w:val="20"/>
        </w:rPr>
        <w:t>вантажів</w:t>
      </w:r>
      <w:r w:rsidRPr="00C6768E">
        <w:rPr>
          <w:sz w:val="28"/>
          <w:szCs w:val="20"/>
        </w:rPr>
        <w:t xml:space="preserve">, що становить 89,6% рівня 2013р. Обсяг виконаного вантажообороту становив 585 млн.ткм (99,7%). </w:t>
      </w:r>
    </w:p>
    <w:p w:rsidR="003C750A" w:rsidRPr="00C6768E" w:rsidRDefault="003C750A" w:rsidP="003C750A">
      <w:pPr>
        <w:ind w:firstLine="720"/>
        <w:jc w:val="both"/>
        <w:rPr>
          <w:sz w:val="28"/>
          <w:szCs w:val="28"/>
        </w:rPr>
      </w:pPr>
      <w:r w:rsidRPr="00C6768E">
        <w:rPr>
          <w:sz w:val="28"/>
          <w:szCs w:val="28"/>
        </w:rPr>
        <w:t xml:space="preserve">Послугами </w:t>
      </w:r>
      <w:r w:rsidRPr="00520D68">
        <w:rPr>
          <w:b/>
          <w:sz w:val="28"/>
          <w:szCs w:val="28"/>
        </w:rPr>
        <w:t>пасажирського транспорту</w:t>
      </w:r>
      <w:r w:rsidRPr="00C6768E">
        <w:rPr>
          <w:b/>
          <w:sz w:val="28"/>
          <w:szCs w:val="28"/>
        </w:rPr>
        <w:t xml:space="preserve"> </w:t>
      </w:r>
      <w:r w:rsidRPr="00C6768E">
        <w:rPr>
          <w:sz w:val="28"/>
          <w:szCs w:val="28"/>
        </w:rPr>
        <w:t>області скористалися 98,6</w:t>
      </w:r>
      <w:r>
        <w:rPr>
          <w:sz w:val="28"/>
          <w:szCs w:val="28"/>
        </w:rPr>
        <w:t> </w:t>
      </w:r>
      <w:r w:rsidRPr="00C6768E">
        <w:rPr>
          <w:sz w:val="28"/>
          <w:szCs w:val="28"/>
        </w:rPr>
        <w:t xml:space="preserve">млн. пасажирів, що становить 93,4% рівня  2013р. Пасажирооборот виконано в обсязі 888,3 млн.пас.км (97,7%). </w:t>
      </w:r>
    </w:p>
    <w:p w:rsidR="003C750A" w:rsidRPr="00C6768E" w:rsidRDefault="003C750A" w:rsidP="003C750A">
      <w:pPr>
        <w:ind w:firstLine="720"/>
        <w:jc w:val="both"/>
        <w:rPr>
          <w:sz w:val="28"/>
          <w:szCs w:val="28"/>
        </w:rPr>
      </w:pPr>
      <w:r w:rsidRPr="00C6768E">
        <w:rPr>
          <w:sz w:val="28"/>
          <w:szCs w:val="28"/>
        </w:rPr>
        <w:t>Послугами автомобільного транспорту</w:t>
      </w:r>
      <w:r w:rsidRPr="00C6768E">
        <w:rPr>
          <w:b/>
          <w:sz w:val="28"/>
          <w:szCs w:val="28"/>
        </w:rPr>
        <w:t xml:space="preserve"> </w:t>
      </w:r>
      <w:r w:rsidRPr="00C6768E">
        <w:rPr>
          <w:sz w:val="28"/>
          <w:szCs w:val="28"/>
        </w:rPr>
        <w:t xml:space="preserve">області, з урахуванням перевезень, виконаних фізичними особами-підприємцями, скористалися           61,6 млн. пасажирів, що становить 89,1% рівня 2013р. Обсяг виконаного пасажирообороту становив 717,9 млн.пас.км (96,9%).                                                                                                 </w:t>
      </w:r>
    </w:p>
    <w:p w:rsidR="003C750A" w:rsidRPr="00C6768E" w:rsidRDefault="003C750A" w:rsidP="003C750A">
      <w:pPr>
        <w:ind w:firstLine="720"/>
        <w:jc w:val="both"/>
        <w:rPr>
          <w:sz w:val="28"/>
          <w:szCs w:val="20"/>
        </w:rPr>
      </w:pPr>
      <w:r w:rsidRPr="00C6768E">
        <w:rPr>
          <w:sz w:val="28"/>
          <w:szCs w:val="20"/>
        </w:rPr>
        <w:t xml:space="preserve">Загальні обсяги пасажирських перевезень та пасажирообороту, здійснені тролейбусним транспортом, зросли на 1,4%. </w:t>
      </w:r>
    </w:p>
    <w:p w:rsidR="003C750A" w:rsidRPr="00C6768E" w:rsidRDefault="003C750A" w:rsidP="003C750A">
      <w:pPr>
        <w:ind w:firstLine="720"/>
        <w:jc w:val="both"/>
        <w:rPr>
          <w:sz w:val="28"/>
          <w:szCs w:val="20"/>
        </w:rPr>
      </w:pPr>
      <w:r w:rsidRPr="00C6768E">
        <w:rPr>
          <w:sz w:val="28"/>
          <w:szCs w:val="20"/>
        </w:rPr>
        <w:t>Послугами річкового транспорту за 2014р. скористалися  17,7 тис. пасажирів (89,8% до 2013р.). Обсяг виконаного пасажирообороту  становив 0,3</w:t>
      </w:r>
      <w:r w:rsidR="00D25D11">
        <w:rPr>
          <w:sz w:val="28"/>
          <w:szCs w:val="20"/>
        </w:rPr>
        <w:t> </w:t>
      </w:r>
      <w:r w:rsidRPr="00C6768E">
        <w:rPr>
          <w:sz w:val="28"/>
          <w:szCs w:val="20"/>
        </w:rPr>
        <w:t>млн.пас.км (88,5%).</w:t>
      </w:r>
    </w:p>
    <w:p w:rsidR="003C750A" w:rsidRPr="00B5579F" w:rsidRDefault="003C750A" w:rsidP="003C750A">
      <w:pPr>
        <w:jc w:val="center"/>
        <w:rPr>
          <w:b/>
          <w:sz w:val="28"/>
          <w:szCs w:val="28"/>
        </w:rPr>
      </w:pPr>
    </w:p>
    <w:p w:rsidR="003C750A" w:rsidRDefault="003C750A" w:rsidP="003C750A">
      <w:pPr>
        <w:jc w:val="center"/>
        <w:rPr>
          <w:b/>
          <w:sz w:val="28"/>
          <w:szCs w:val="28"/>
        </w:rPr>
      </w:pPr>
      <w:r w:rsidRPr="002619D4">
        <w:rPr>
          <w:b/>
          <w:sz w:val="28"/>
          <w:szCs w:val="28"/>
        </w:rPr>
        <w:lastRenderedPageBreak/>
        <w:t>ЗОВНІШНЬОЕКОНОМІЧНА ДІЯЛЬНІСТЬ</w:t>
      </w:r>
    </w:p>
    <w:p w:rsidR="003C750A" w:rsidRDefault="003C750A" w:rsidP="003C750A">
      <w:pPr>
        <w:jc w:val="center"/>
        <w:rPr>
          <w:b/>
          <w:sz w:val="28"/>
          <w:szCs w:val="28"/>
        </w:rPr>
      </w:pPr>
    </w:p>
    <w:p w:rsidR="003C750A" w:rsidRPr="00C6768E" w:rsidRDefault="003C750A" w:rsidP="003C750A">
      <w:pPr>
        <w:ind w:firstLine="720"/>
        <w:jc w:val="both"/>
        <w:rPr>
          <w:color w:val="000000"/>
          <w:sz w:val="28"/>
          <w:szCs w:val="28"/>
        </w:rPr>
      </w:pPr>
      <w:r w:rsidRPr="00C6768E">
        <w:rPr>
          <w:color w:val="000000"/>
          <w:sz w:val="28"/>
          <w:szCs w:val="28"/>
        </w:rPr>
        <w:t xml:space="preserve">За січень–листопад 2014р. обсяги </w:t>
      </w:r>
      <w:r w:rsidRPr="00520D68">
        <w:rPr>
          <w:b/>
          <w:color w:val="000000"/>
          <w:sz w:val="28"/>
          <w:szCs w:val="28"/>
        </w:rPr>
        <w:t>експорту та імпорту товарів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color w:val="000000"/>
          <w:sz w:val="28"/>
          <w:szCs w:val="28"/>
        </w:rPr>
        <w:t>становили, відповідно, 640,8 млн.дол. США та</w:t>
      </w:r>
      <w:r w:rsidRPr="00C6768E">
        <w:rPr>
          <w:b/>
          <w:color w:val="000000"/>
          <w:sz w:val="28"/>
          <w:szCs w:val="28"/>
        </w:rPr>
        <w:t xml:space="preserve"> </w:t>
      </w:r>
      <w:r w:rsidRPr="00C6768E">
        <w:rPr>
          <w:color w:val="000000"/>
          <w:sz w:val="28"/>
          <w:szCs w:val="28"/>
        </w:rPr>
        <w:t>492,3 млн.дол. США.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color w:val="000000"/>
          <w:sz w:val="28"/>
          <w:szCs w:val="28"/>
        </w:rPr>
        <w:t xml:space="preserve">Порівняно із січнем–листопадом 2013р. експорт  збільшився  на 28,9%,  імпорт – зменшився на 7,9%. Позитивне  сальдо зовнішньої торгівлі товарами склало 148,5 млн.дол. США (у січні–листопаді 2013р. від’ємне – 37,5 млн.дол.). </w:t>
      </w:r>
    </w:p>
    <w:p w:rsidR="003C750A" w:rsidRPr="00C6768E" w:rsidRDefault="003C750A" w:rsidP="003C750A">
      <w:pPr>
        <w:ind w:firstLine="720"/>
        <w:jc w:val="both"/>
        <w:rPr>
          <w:color w:val="000000"/>
          <w:sz w:val="28"/>
          <w:szCs w:val="28"/>
        </w:rPr>
      </w:pPr>
      <w:r w:rsidRPr="00C6768E">
        <w:rPr>
          <w:color w:val="000000"/>
          <w:sz w:val="28"/>
          <w:szCs w:val="28"/>
        </w:rPr>
        <w:t xml:space="preserve">  Коефіцієнт покриття експортом імпорту становив 1,30 (у січні– листопаді 2013р. –  0,93).</w:t>
      </w:r>
    </w:p>
    <w:p w:rsidR="003C750A" w:rsidRPr="00C6768E" w:rsidRDefault="003C750A" w:rsidP="003C750A">
      <w:pPr>
        <w:ind w:firstLine="720"/>
        <w:jc w:val="both"/>
        <w:rPr>
          <w:color w:val="000000"/>
          <w:sz w:val="28"/>
          <w:szCs w:val="28"/>
        </w:rPr>
      </w:pPr>
      <w:r w:rsidRPr="00C6768E">
        <w:rPr>
          <w:color w:val="000000"/>
          <w:sz w:val="28"/>
          <w:szCs w:val="28"/>
        </w:rPr>
        <w:t>Партнерами  підприємств та організацій області були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color w:val="000000"/>
          <w:sz w:val="28"/>
          <w:szCs w:val="28"/>
        </w:rPr>
        <w:t>118 країн світу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color w:val="000000"/>
          <w:sz w:val="28"/>
          <w:szCs w:val="28"/>
        </w:rPr>
        <w:t>(з</w:t>
      </w:r>
      <w:r w:rsidR="00D25D11">
        <w:rPr>
          <w:color w:val="000000"/>
          <w:sz w:val="28"/>
          <w:szCs w:val="28"/>
        </w:rPr>
        <w:t> </w:t>
      </w:r>
      <w:r w:rsidRPr="00C6768E">
        <w:rPr>
          <w:color w:val="000000"/>
          <w:sz w:val="28"/>
          <w:szCs w:val="28"/>
        </w:rPr>
        <w:t>них 28 країн ЄС).</w:t>
      </w:r>
    </w:p>
    <w:p w:rsidR="003C750A" w:rsidRPr="00C6768E" w:rsidRDefault="003C750A" w:rsidP="003C750A">
      <w:pPr>
        <w:ind w:firstLine="720"/>
        <w:jc w:val="both"/>
        <w:rPr>
          <w:sz w:val="28"/>
          <w:szCs w:val="28"/>
        </w:rPr>
      </w:pPr>
      <w:r w:rsidRPr="00C6768E">
        <w:rPr>
          <w:sz w:val="28"/>
          <w:szCs w:val="28"/>
        </w:rPr>
        <w:t xml:space="preserve">Обсяг </w:t>
      </w:r>
      <w:r w:rsidRPr="00520D68">
        <w:rPr>
          <w:b/>
          <w:sz w:val="28"/>
          <w:szCs w:val="28"/>
        </w:rPr>
        <w:t>експорту товарів</w:t>
      </w:r>
      <w:r w:rsidRPr="00C6768E">
        <w:rPr>
          <w:sz w:val="28"/>
          <w:szCs w:val="28"/>
        </w:rPr>
        <w:t xml:space="preserve"> до країн Європейського Союзу становив 208,6 млн.дол. США, або 32,6% від загального обсягу експорту товарів та  збільшився проти січня–листопада 2013р. на 78 млн.дол. США, або  в 1,6</w:t>
      </w:r>
      <w:r>
        <w:rPr>
          <w:sz w:val="28"/>
          <w:szCs w:val="28"/>
        </w:rPr>
        <w:t> </w:t>
      </w:r>
      <w:r w:rsidRPr="00C6768E">
        <w:rPr>
          <w:sz w:val="28"/>
          <w:szCs w:val="28"/>
        </w:rPr>
        <w:t>раза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(за січень–листопад 2013р. обсяг експорту становив 130,6 млн.дол. та 26,3%).</w:t>
      </w:r>
    </w:p>
    <w:p w:rsidR="003C750A" w:rsidRPr="00C6768E" w:rsidRDefault="003C750A" w:rsidP="003C750A">
      <w:pPr>
        <w:jc w:val="both"/>
        <w:rPr>
          <w:sz w:val="28"/>
          <w:szCs w:val="28"/>
        </w:rPr>
      </w:pPr>
      <w:r w:rsidRPr="00C6768E">
        <w:rPr>
          <w:sz w:val="28"/>
          <w:szCs w:val="28"/>
        </w:rPr>
        <w:tab/>
        <w:t>Серед країн-членів ЄС найвагоміші експортні поставки здійснювалися до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Литви,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Іспанії,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Італії,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Румунії,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Нідерландів</w:t>
      </w:r>
      <w:r>
        <w:rPr>
          <w:sz w:val="28"/>
          <w:szCs w:val="28"/>
        </w:rPr>
        <w:t xml:space="preserve"> та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Німеччини.</w:t>
      </w:r>
    </w:p>
    <w:p w:rsidR="003C750A" w:rsidRPr="00C6768E" w:rsidRDefault="003C750A" w:rsidP="003C750A">
      <w:pPr>
        <w:jc w:val="both"/>
        <w:rPr>
          <w:sz w:val="28"/>
          <w:szCs w:val="28"/>
        </w:rPr>
      </w:pPr>
      <w:r w:rsidRPr="00C6768E">
        <w:rPr>
          <w:color w:val="FF0000"/>
          <w:sz w:val="28"/>
          <w:szCs w:val="28"/>
        </w:rPr>
        <w:tab/>
      </w:r>
      <w:r w:rsidRPr="00C6768E">
        <w:rPr>
          <w:sz w:val="28"/>
          <w:szCs w:val="28"/>
        </w:rPr>
        <w:t xml:space="preserve">Серед інших країн найбільше експортувалися товари до Російської  Федерації, Білорусі, Азербайджану, </w:t>
      </w:r>
      <w:r w:rsidRPr="00C6768E">
        <w:rPr>
          <w:color w:val="000000"/>
          <w:sz w:val="28"/>
          <w:szCs w:val="28"/>
        </w:rPr>
        <w:t xml:space="preserve">Кореї, Республіки, </w:t>
      </w:r>
      <w:r w:rsidRPr="00C6768E">
        <w:rPr>
          <w:sz w:val="28"/>
          <w:szCs w:val="28"/>
        </w:rPr>
        <w:t xml:space="preserve">Туреччини, Грузії, Ірану, Ісламської Республіки, Казахстану, Молдови  та Китаю. </w:t>
      </w:r>
    </w:p>
    <w:p w:rsidR="003C750A" w:rsidRPr="00C6768E" w:rsidRDefault="003C750A" w:rsidP="003C750A">
      <w:pPr>
        <w:jc w:val="both"/>
        <w:rPr>
          <w:sz w:val="28"/>
          <w:szCs w:val="28"/>
        </w:rPr>
      </w:pPr>
      <w:r w:rsidRPr="00C6768E">
        <w:rPr>
          <w:color w:val="FF0000"/>
          <w:sz w:val="28"/>
          <w:szCs w:val="28"/>
        </w:rPr>
        <w:tab/>
      </w:r>
      <w:r w:rsidRPr="00C6768E">
        <w:rPr>
          <w:sz w:val="28"/>
          <w:szCs w:val="28"/>
        </w:rPr>
        <w:t>Проти  січня–листопада 2013р. зб</w:t>
      </w:r>
      <w:r w:rsidRPr="00C6768E">
        <w:rPr>
          <w:sz w:val="28"/>
          <w:szCs w:val="28"/>
        </w:rPr>
        <w:t>і</w:t>
      </w:r>
      <w:r w:rsidRPr="00C6768E">
        <w:rPr>
          <w:sz w:val="28"/>
          <w:szCs w:val="28"/>
        </w:rPr>
        <w:t>льшився експорт товарів до Ірану,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Ісламської Республіки (у 12,6 раза),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color w:val="000000"/>
          <w:sz w:val="28"/>
          <w:szCs w:val="28"/>
        </w:rPr>
        <w:t>Кореї, Республіки (в 11 раз</w:t>
      </w:r>
      <w:r w:rsidRPr="00C6768E">
        <w:rPr>
          <w:sz w:val="28"/>
          <w:szCs w:val="28"/>
        </w:rPr>
        <w:t>), Литви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(у 4,6 раза),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Німеччини (у 3 раз</w:t>
      </w:r>
      <w:r>
        <w:rPr>
          <w:sz w:val="28"/>
          <w:szCs w:val="28"/>
        </w:rPr>
        <w:t>и</w:t>
      </w:r>
      <w:r w:rsidRPr="00C6768E">
        <w:rPr>
          <w:sz w:val="28"/>
          <w:szCs w:val="28"/>
        </w:rPr>
        <w:t>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Нідерландів (у 2,4 раза),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Іспанії  (в</w:t>
      </w:r>
      <w:r>
        <w:rPr>
          <w:sz w:val="28"/>
          <w:szCs w:val="28"/>
        </w:rPr>
        <w:t> </w:t>
      </w:r>
      <w:r w:rsidRPr="00C6768E">
        <w:rPr>
          <w:sz w:val="28"/>
          <w:szCs w:val="28"/>
        </w:rPr>
        <w:t>1,6</w:t>
      </w:r>
      <w:r>
        <w:rPr>
          <w:sz w:val="28"/>
          <w:szCs w:val="28"/>
        </w:rPr>
        <w:t> </w:t>
      </w:r>
      <w:r w:rsidRPr="00C6768E">
        <w:rPr>
          <w:sz w:val="28"/>
          <w:szCs w:val="28"/>
        </w:rPr>
        <w:t>раза),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Італії (на 42,7%),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Грузії (на 35,5%),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Азербайджану (на 33,6%),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Туреччини (на 21%), Румунії (на 17,5%),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Казахстану (на 4,2%),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Китаю  (на</w:t>
      </w:r>
      <w:r>
        <w:rPr>
          <w:sz w:val="28"/>
          <w:szCs w:val="28"/>
        </w:rPr>
        <w:t> </w:t>
      </w:r>
      <w:r w:rsidRPr="00C6768E">
        <w:rPr>
          <w:sz w:val="28"/>
          <w:szCs w:val="28"/>
        </w:rPr>
        <w:t>1,3%), Молдови,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 xml:space="preserve">Республіки (на 0,9%); зменшився – до Білорусі (на 11,8%) та  Російської Федерації (на 9,8%).  </w:t>
      </w:r>
    </w:p>
    <w:p w:rsidR="003C750A" w:rsidRPr="00C6768E" w:rsidRDefault="003C750A" w:rsidP="003C750A">
      <w:pPr>
        <w:jc w:val="both"/>
        <w:rPr>
          <w:sz w:val="28"/>
          <w:szCs w:val="28"/>
        </w:rPr>
      </w:pP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color w:val="FF0000"/>
          <w:sz w:val="28"/>
          <w:szCs w:val="28"/>
        </w:rPr>
        <w:tab/>
      </w:r>
      <w:r w:rsidRPr="00C6768E">
        <w:rPr>
          <w:sz w:val="28"/>
          <w:szCs w:val="28"/>
        </w:rPr>
        <w:t>У загальному обсязі експорту товарів порівняно із січнем–листопадом 2013р. збільшилася частка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зернових культур, мінеральних продуктів, олій рослинного походження.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 xml:space="preserve">Натомість зменшилася частка паперу та картону, машин, обладнання та механізмів, електротехнічного обладнання, текстильних матеріалів та текстильних виробів, насіння </w:t>
      </w:r>
      <w:r>
        <w:rPr>
          <w:sz w:val="28"/>
          <w:szCs w:val="28"/>
        </w:rPr>
        <w:t>і</w:t>
      </w:r>
      <w:r w:rsidRPr="00C6768E">
        <w:rPr>
          <w:sz w:val="28"/>
          <w:szCs w:val="28"/>
        </w:rPr>
        <w:t xml:space="preserve"> плодів олійних рослин, готових харчових продуктів, деревини та виробів із неї, молока та молочних продуктів, взуття.</w:t>
      </w:r>
    </w:p>
    <w:p w:rsidR="003C750A" w:rsidRPr="00C6768E" w:rsidRDefault="003C750A" w:rsidP="003C750A">
      <w:pPr>
        <w:jc w:val="both"/>
        <w:rPr>
          <w:sz w:val="28"/>
          <w:szCs w:val="28"/>
        </w:rPr>
      </w:pPr>
      <w:r w:rsidRPr="00C6768E">
        <w:rPr>
          <w:color w:val="FF0000"/>
          <w:sz w:val="28"/>
          <w:szCs w:val="28"/>
        </w:rPr>
        <w:tab/>
      </w:r>
      <w:r w:rsidRPr="00B828A9">
        <w:rPr>
          <w:b/>
          <w:sz w:val="28"/>
          <w:szCs w:val="28"/>
        </w:rPr>
        <w:t>Імпорт товарів</w:t>
      </w:r>
      <w:r w:rsidRPr="00C6768E">
        <w:rPr>
          <w:sz w:val="28"/>
          <w:szCs w:val="28"/>
        </w:rPr>
        <w:t xml:space="preserve"> із країн Європейського Союзу  становив 205,4 млн.дол., або 41,7% від загального обсягу імпорту та збільшився проти січня–листопада 2013р. на 11,5 млн.дол., або на 5,9% (у січні–листопаді 2013р. обсяг імпорту становив 193,9 млн.дол. та  36,3%). </w:t>
      </w:r>
    </w:p>
    <w:p w:rsidR="003C750A" w:rsidRPr="00C6768E" w:rsidRDefault="003C750A" w:rsidP="003C750A">
      <w:pPr>
        <w:jc w:val="both"/>
        <w:rPr>
          <w:sz w:val="28"/>
          <w:szCs w:val="28"/>
        </w:rPr>
      </w:pPr>
      <w:r w:rsidRPr="00C6768E">
        <w:rPr>
          <w:sz w:val="28"/>
          <w:szCs w:val="28"/>
        </w:rPr>
        <w:tab/>
        <w:t xml:space="preserve"> Найвагоміші імпортні поставки товарів серед країн-членів ЄС здійснювалися з Німеччини, Італії, Великої Британії, Польщі та Нідерландів.</w:t>
      </w:r>
    </w:p>
    <w:p w:rsidR="003C750A" w:rsidRPr="00C6768E" w:rsidRDefault="003C750A" w:rsidP="003C750A">
      <w:pPr>
        <w:ind w:firstLine="720"/>
        <w:jc w:val="both"/>
        <w:rPr>
          <w:sz w:val="28"/>
          <w:szCs w:val="28"/>
        </w:rPr>
      </w:pPr>
      <w:r w:rsidRPr="00C6768E">
        <w:rPr>
          <w:sz w:val="28"/>
          <w:szCs w:val="28"/>
        </w:rPr>
        <w:t xml:space="preserve">Серед інших країн світу найбільші імпортні надходження були з Російської Федерації, Білорусі, Китаю,  Бразілії,  Еквадору та Індії. </w:t>
      </w:r>
    </w:p>
    <w:p w:rsidR="003C750A" w:rsidRPr="00C6768E" w:rsidRDefault="003C750A" w:rsidP="003C750A">
      <w:pPr>
        <w:ind w:firstLine="720"/>
        <w:jc w:val="both"/>
        <w:rPr>
          <w:sz w:val="28"/>
          <w:szCs w:val="28"/>
        </w:rPr>
      </w:pPr>
      <w:r w:rsidRPr="00C6768E">
        <w:rPr>
          <w:sz w:val="28"/>
          <w:szCs w:val="28"/>
        </w:rPr>
        <w:t>Порівняно із січнем–листопадом 2013р. збільшилися надходження з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Китаю (у 2,1 раза),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Великої Британії (на 39%), Німеччини (на 34,4%), Бразілії (на 33,3%), Нідерландів (на 27,8%), Італії (на 22,1%);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 xml:space="preserve">зменшилися – з   </w:t>
      </w:r>
      <w:r w:rsidRPr="00C6768E">
        <w:rPr>
          <w:sz w:val="28"/>
          <w:szCs w:val="28"/>
        </w:rPr>
        <w:lastRenderedPageBreak/>
        <w:t>Російської Федерації</w:t>
      </w:r>
      <w:r w:rsidRPr="00C6768E">
        <w:rPr>
          <w:color w:val="FF0000"/>
          <w:sz w:val="28"/>
          <w:szCs w:val="28"/>
        </w:rPr>
        <w:t xml:space="preserve"> </w:t>
      </w:r>
      <w:r w:rsidRPr="00C6768E">
        <w:rPr>
          <w:sz w:val="28"/>
          <w:szCs w:val="28"/>
        </w:rPr>
        <w:t>(на 29,6%), Індії (на 33,2%), Польщі (на 44,4%), Білорусі (на 47,8%).</w:t>
      </w:r>
    </w:p>
    <w:p w:rsidR="003C750A" w:rsidRPr="00C6768E" w:rsidRDefault="003C750A" w:rsidP="003C750A">
      <w:pPr>
        <w:ind w:firstLine="720"/>
        <w:jc w:val="both"/>
        <w:rPr>
          <w:sz w:val="28"/>
          <w:szCs w:val="28"/>
        </w:rPr>
      </w:pPr>
      <w:r w:rsidRPr="00C6768E">
        <w:rPr>
          <w:sz w:val="28"/>
          <w:szCs w:val="28"/>
        </w:rPr>
        <w:t>У загальному обсязі імпорту товарів збільшилася частка продуктів рослинного походження,  паперу та картону,</w:t>
      </w:r>
      <w:r w:rsidRPr="00C6768E">
        <w:rPr>
          <w:bCs/>
          <w:sz w:val="28"/>
        </w:rPr>
        <w:t xml:space="preserve"> </w:t>
      </w:r>
      <w:r w:rsidRPr="00C6768E">
        <w:rPr>
          <w:sz w:val="28"/>
          <w:szCs w:val="28"/>
        </w:rPr>
        <w:t xml:space="preserve">котлів, машин, текстильних матеріалів та текстильних виробів, </w:t>
      </w:r>
      <w:r w:rsidRPr="00C6768E">
        <w:rPr>
          <w:bCs/>
          <w:sz w:val="28"/>
        </w:rPr>
        <w:t>пла</w:t>
      </w:r>
      <w:r w:rsidRPr="00C6768E">
        <w:rPr>
          <w:bCs/>
          <w:sz w:val="28"/>
        </w:rPr>
        <w:t>с</w:t>
      </w:r>
      <w:r w:rsidRPr="00C6768E">
        <w:rPr>
          <w:bCs/>
          <w:sz w:val="28"/>
        </w:rPr>
        <w:t xml:space="preserve">тмас, полімерних матеріалів. </w:t>
      </w:r>
      <w:r w:rsidRPr="00C6768E">
        <w:rPr>
          <w:sz w:val="28"/>
          <w:szCs w:val="28"/>
        </w:rPr>
        <w:t>Зменшилася частка продукції хімічної та пов’язаних із нею галузей промисловості, каучуку, гуми, готових харчових продуктів.</w:t>
      </w:r>
    </w:p>
    <w:p w:rsidR="003C750A" w:rsidRDefault="003C750A" w:rsidP="003C750A">
      <w:pPr>
        <w:jc w:val="center"/>
        <w:rPr>
          <w:b/>
          <w:sz w:val="28"/>
        </w:rPr>
      </w:pPr>
    </w:p>
    <w:p w:rsidR="003C750A" w:rsidRDefault="003C750A" w:rsidP="003C750A">
      <w:pPr>
        <w:jc w:val="center"/>
        <w:rPr>
          <w:b/>
          <w:sz w:val="28"/>
        </w:rPr>
      </w:pPr>
      <w:r w:rsidRPr="00D0305D">
        <w:rPr>
          <w:b/>
          <w:sz w:val="28"/>
        </w:rPr>
        <w:t>ВНУТРІШНЯ ТОРГІВЛЯ</w:t>
      </w:r>
    </w:p>
    <w:p w:rsidR="003C750A" w:rsidRDefault="003C750A" w:rsidP="003C750A">
      <w:pPr>
        <w:ind w:firstLine="720"/>
        <w:jc w:val="both"/>
        <w:rPr>
          <w:b/>
          <w:sz w:val="28"/>
        </w:rPr>
      </w:pPr>
    </w:p>
    <w:p w:rsidR="003C750A" w:rsidRDefault="003C750A" w:rsidP="003C750A">
      <w:pPr>
        <w:ind w:firstLine="720"/>
        <w:jc w:val="both"/>
        <w:rPr>
          <w:sz w:val="28"/>
        </w:rPr>
      </w:pPr>
      <w:r>
        <w:rPr>
          <w:b/>
          <w:sz w:val="28"/>
        </w:rPr>
        <w:t>Оборот роздрібної торгівлі</w:t>
      </w:r>
      <w:r w:rsidRPr="00D81863">
        <w:rPr>
          <w:b/>
          <w:sz w:val="28"/>
        </w:rPr>
        <w:t xml:space="preserve"> </w:t>
      </w:r>
      <w:r w:rsidRPr="008C4D2C">
        <w:rPr>
          <w:sz w:val="28"/>
        </w:rPr>
        <w:t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</w:t>
      </w:r>
      <w:r>
        <w:rPr>
          <w:sz w:val="28"/>
        </w:rPr>
        <w:t>)</w:t>
      </w:r>
      <w:r w:rsidRPr="00563D1C">
        <w:rPr>
          <w:sz w:val="28"/>
        </w:rPr>
        <w:t xml:space="preserve"> </w:t>
      </w:r>
      <w:r>
        <w:rPr>
          <w:sz w:val="28"/>
        </w:rPr>
        <w:t>за</w:t>
      </w:r>
      <w:r w:rsidRPr="00C6768E">
        <w:rPr>
          <w:sz w:val="28"/>
        </w:rPr>
        <w:t xml:space="preserve"> </w:t>
      </w:r>
      <w:r>
        <w:rPr>
          <w:sz w:val="28"/>
        </w:rPr>
        <w:t>2014р. становив 18007,1</w:t>
      </w:r>
      <w:r w:rsidRPr="00E74AF3">
        <w:rPr>
          <w:sz w:val="28"/>
        </w:rPr>
        <w:t> млн.грн</w:t>
      </w:r>
      <w:r>
        <w:rPr>
          <w:sz w:val="28"/>
        </w:rPr>
        <w:t xml:space="preserve">., що склало 96,6% обсягу 2013р. </w:t>
      </w:r>
    </w:p>
    <w:p w:rsidR="003C750A" w:rsidRDefault="003C750A" w:rsidP="003C750A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ресторанного </w:t>
      </w:r>
      <w:r w:rsidRPr="00E74AF3">
        <w:rPr>
          <w:b/>
          <w:sz w:val="28"/>
        </w:rPr>
        <w:t>господарства</w:t>
      </w:r>
      <w:r>
        <w:rPr>
          <w:b/>
          <w:sz w:val="28"/>
        </w:rPr>
        <w:t xml:space="preserve"> </w:t>
      </w:r>
      <w:r>
        <w:rPr>
          <w:sz w:val="28"/>
        </w:rPr>
        <w:t xml:space="preserve">(з </w:t>
      </w:r>
      <w:r w:rsidRPr="00E74AF3">
        <w:rPr>
          <w:sz w:val="28"/>
        </w:rPr>
        <w:t>урахуванням</w:t>
      </w:r>
      <w:r>
        <w:rPr>
          <w:sz w:val="28"/>
        </w:rPr>
        <w:t xml:space="preserve"> обороту</w:t>
      </w:r>
      <w:r>
        <w:rPr>
          <w:b/>
          <w:sz w:val="28"/>
        </w:rPr>
        <w:t xml:space="preserve"> </w:t>
      </w:r>
      <w:r w:rsidRPr="00E74AF3">
        <w:rPr>
          <w:sz w:val="28"/>
        </w:rPr>
        <w:t>фізичних</w:t>
      </w:r>
      <w:r>
        <w:rPr>
          <w:sz w:val="28"/>
        </w:rPr>
        <w:t xml:space="preserve"> </w:t>
      </w:r>
      <w:r w:rsidRPr="00E74AF3">
        <w:rPr>
          <w:sz w:val="28"/>
        </w:rPr>
        <w:t>осіб-підприємців</w:t>
      </w:r>
      <w:r>
        <w:rPr>
          <w:sz w:val="28"/>
        </w:rPr>
        <w:t>)</w:t>
      </w:r>
      <w:r w:rsidRPr="00EF1865">
        <w:rPr>
          <w:sz w:val="28"/>
        </w:rPr>
        <w:t xml:space="preserve"> </w:t>
      </w:r>
      <w:r>
        <w:rPr>
          <w:sz w:val="28"/>
        </w:rPr>
        <w:t>за 2014р.  проти попереднього року зменшився на 5,8% і становив 417,4</w:t>
      </w:r>
      <w:r>
        <w:rPr>
          <w:sz w:val="28"/>
          <w:lang w:val="en-US"/>
        </w:rPr>
        <w:t> </w:t>
      </w:r>
      <w:r w:rsidRPr="009B761B">
        <w:rPr>
          <w:sz w:val="28"/>
        </w:rPr>
        <w:t>млн.грн.</w:t>
      </w:r>
      <w:r>
        <w:rPr>
          <w:sz w:val="28"/>
        </w:rPr>
        <w:t xml:space="preserve"> </w:t>
      </w:r>
    </w:p>
    <w:p w:rsidR="003C750A" w:rsidRPr="00366893" w:rsidRDefault="003C750A" w:rsidP="003C750A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 та забезпечення стравами та напоями, за 2014р. становив 7627,8 млн.грн., що в порівнянних цінах на 6,1% менше обсягу 2013р</w:t>
      </w:r>
      <w:r w:rsidRPr="00366893">
        <w:rPr>
          <w:sz w:val="28"/>
        </w:rPr>
        <w:t>.</w:t>
      </w:r>
    </w:p>
    <w:p w:rsidR="003C750A" w:rsidRDefault="003C750A" w:rsidP="003C750A">
      <w:pPr>
        <w:ind w:firstLine="720"/>
        <w:jc w:val="both"/>
        <w:rPr>
          <w:b/>
          <w:sz w:val="28"/>
        </w:rPr>
      </w:pPr>
    </w:p>
    <w:p w:rsidR="003C750A" w:rsidRDefault="003C750A" w:rsidP="003C750A">
      <w:pPr>
        <w:jc w:val="center"/>
        <w:rPr>
          <w:b/>
          <w:sz w:val="28"/>
          <w:szCs w:val="20"/>
        </w:rPr>
      </w:pPr>
      <w:r w:rsidRPr="00DA3DE4">
        <w:rPr>
          <w:b/>
          <w:sz w:val="28"/>
          <w:szCs w:val="20"/>
        </w:rPr>
        <w:t>ЦІНИ І ТАРИФИ</w:t>
      </w:r>
    </w:p>
    <w:p w:rsidR="003C750A" w:rsidRDefault="003C750A" w:rsidP="003C750A">
      <w:pPr>
        <w:ind w:firstLine="720"/>
        <w:jc w:val="both"/>
        <w:rPr>
          <w:b/>
          <w:sz w:val="28"/>
          <w:szCs w:val="28"/>
        </w:rPr>
      </w:pPr>
    </w:p>
    <w:p w:rsidR="003C750A" w:rsidRDefault="003C750A" w:rsidP="003C750A">
      <w:pPr>
        <w:ind w:firstLine="720"/>
        <w:jc w:val="both"/>
        <w:rPr>
          <w:sz w:val="28"/>
          <w:szCs w:val="28"/>
        </w:rPr>
      </w:pPr>
      <w:r w:rsidRPr="001C1368">
        <w:rPr>
          <w:b/>
          <w:sz w:val="28"/>
          <w:szCs w:val="28"/>
        </w:rPr>
        <w:t>Індекс споживчих цін</w:t>
      </w:r>
      <w:r w:rsidRPr="001C1368">
        <w:rPr>
          <w:sz w:val="28"/>
          <w:szCs w:val="28"/>
        </w:rPr>
        <w:t xml:space="preserve"> </w:t>
      </w:r>
      <w:r w:rsidRPr="00D442B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індекс інфляції</w:t>
      </w:r>
      <w:r w:rsidRPr="00D442B1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за</w:t>
      </w:r>
      <w:r w:rsidRPr="003F1A69">
        <w:rPr>
          <w:sz w:val="28"/>
          <w:szCs w:val="28"/>
        </w:rPr>
        <w:t xml:space="preserve"> </w:t>
      </w:r>
      <w:r w:rsidRPr="009A48C4">
        <w:rPr>
          <w:sz w:val="28"/>
          <w:szCs w:val="28"/>
        </w:rPr>
        <w:t>20</w:t>
      </w:r>
      <w:r w:rsidRPr="00E45982">
        <w:rPr>
          <w:sz w:val="28"/>
          <w:szCs w:val="28"/>
        </w:rPr>
        <w:t>1</w:t>
      </w:r>
      <w:r w:rsidRPr="00C6768E">
        <w:rPr>
          <w:sz w:val="28"/>
          <w:szCs w:val="28"/>
        </w:rPr>
        <w:t>4</w:t>
      </w:r>
      <w:r w:rsidRPr="009A48C4">
        <w:rPr>
          <w:sz w:val="28"/>
          <w:szCs w:val="28"/>
        </w:rPr>
        <w:t>р</w:t>
      </w:r>
      <w:r>
        <w:rPr>
          <w:sz w:val="28"/>
          <w:szCs w:val="28"/>
        </w:rPr>
        <w:t>. в області становив</w:t>
      </w:r>
      <w:r w:rsidRPr="009A48C4">
        <w:rPr>
          <w:sz w:val="28"/>
          <w:szCs w:val="28"/>
        </w:rPr>
        <w:t xml:space="preserve"> </w:t>
      </w:r>
      <w:r>
        <w:rPr>
          <w:sz w:val="28"/>
          <w:szCs w:val="28"/>
        </w:rPr>
        <w:t>126,7</w:t>
      </w:r>
      <w:r w:rsidRPr="009A48C4">
        <w:rPr>
          <w:sz w:val="28"/>
          <w:szCs w:val="28"/>
        </w:rPr>
        <w:t>%</w:t>
      </w:r>
      <w:r>
        <w:rPr>
          <w:sz w:val="28"/>
          <w:szCs w:val="28"/>
        </w:rPr>
        <w:t>, в Україні – 124,9%</w:t>
      </w:r>
      <w:r w:rsidRPr="009A48C4">
        <w:rPr>
          <w:sz w:val="28"/>
          <w:szCs w:val="28"/>
        </w:rPr>
        <w:t xml:space="preserve">. </w:t>
      </w:r>
    </w:p>
    <w:p w:rsidR="003C750A" w:rsidRDefault="003C750A" w:rsidP="003C750A">
      <w:pPr>
        <w:ind w:firstLine="686"/>
        <w:jc w:val="both"/>
        <w:rPr>
          <w:sz w:val="28"/>
          <w:szCs w:val="28"/>
          <w:lang w:val="ru-RU"/>
        </w:rPr>
      </w:pPr>
      <w:r w:rsidRPr="00B2689E">
        <w:rPr>
          <w:sz w:val="28"/>
          <w:szCs w:val="28"/>
        </w:rPr>
        <w:tab/>
      </w:r>
      <w:r w:rsidRPr="00B2689E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 рік</w:t>
      </w:r>
      <w:r w:rsidRPr="008C47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області </w:t>
      </w:r>
      <w:r w:rsidRPr="008C47BF">
        <w:rPr>
          <w:sz w:val="28"/>
          <w:szCs w:val="28"/>
          <w:lang w:val="ru-RU"/>
        </w:rPr>
        <w:t xml:space="preserve">ціни на продукти харчування та безалкогольні напої </w:t>
      </w:r>
      <w:r>
        <w:rPr>
          <w:sz w:val="28"/>
          <w:szCs w:val="28"/>
          <w:lang w:val="ru-RU"/>
        </w:rPr>
        <w:t>підвищилися</w:t>
      </w:r>
      <w:r w:rsidRPr="008C47BF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27</w:t>
      </w:r>
      <w:r w:rsidRPr="008C47BF">
        <w:rPr>
          <w:sz w:val="28"/>
          <w:szCs w:val="28"/>
          <w:lang w:val="ru-RU"/>
        </w:rPr>
        <w:t xml:space="preserve">%. </w:t>
      </w:r>
      <w:r>
        <w:rPr>
          <w:sz w:val="28"/>
          <w:szCs w:val="28"/>
          <w:lang w:val="ru-RU"/>
        </w:rPr>
        <w:t>Н</w:t>
      </w:r>
      <w:r w:rsidRPr="008C47BF">
        <w:rPr>
          <w:sz w:val="28"/>
          <w:szCs w:val="28"/>
          <w:lang w:val="ru-RU"/>
        </w:rPr>
        <w:t xml:space="preserve">айбільше </w:t>
      </w:r>
      <w:r>
        <w:rPr>
          <w:sz w:val="28"/>
          <w:szCs w:val="28"/>
          <w:lang w:val="ru-RU"/>
        </w:rPr>
        <w:t xml:space="preserve">(в 1,8 раза) </w:t>
      </w:r>
      <w:r>
        <w:rPr>
          <w:sz w:val="28"/>
          <w:szCs w:val="28"/>
        </w:rPr>
        <w:t xml:space="preserve">подорожчав </w:t>
      </w:r>
      <w:r>
        <w:rPr>
          <w:sz w:val="28"/>
          <w:szCs w:val="28"/>
          <w:lang w:val="ru-RU"/>
        </w:rPr>
        <w:t>рис, в 1,7 раза – продукти переробки зернових (у т.ч. крупа гречана – у 2,4 раза), в 1,5 раза – фрукти, шоколад та спеції, на 48,4% – яйця, на 40,8% –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сало. На 19,5–34,9% </w:t>
      </w:r>
      <w:r>
        <w:rPr>
          <w:sz w:val="28"/>
          <w:szCs w:val="28"/>
        </w:rPr>
        <w:t>зросли в ціні</w:t>
      </w:r>
      <w:r>
        <w:rPr>
          <w:sz w:val="28"/>
          <w:szCs w:val="28"/>
          <w:lang w:val="ru-RU"/>
        </w:rPr>
        <w:t xml:space="preserve"> к</w:t>
      </w:r>
      <w:r>
        <w:rPr>
          <w:sz w:val="28"/>
          <w:szCs w:val="28"/>
        </w:rPr>
        <w:t>ондитерські вироби з цукру та борошна, м</w:t>
      </w:r>
      <w:r>
        <w:rPr>
          <w:sz w:val="28"/>
          <w:szCs w:val="28"/>
          <w:lang w:val="ru-RU"/>
        </w:rPr>
        <w:t xml:space="preserve">олочні суміші для дитячого харчування, цукор, хліб, макаронні вироби, мінеральні води, кава, чай, </w:t>
      </w:r>
      <w:r w:rsidRPr="00F125F6">
        <w:rPr>
          <w:sz w:val="28"/>
          <w:szCs w:val="28"/>
        </w:rPr>
        <w:t>м’ясо</w:t>
      </w:r>
      <w:r>
        <w:rPr>
          <w:sz w:val="28"/>
          <w:szCs w:val="28"/>
        </w:rPr>
        <w:t xml:space="preserve"> та </w:t>
      </w:r>
      <w:r w:rsidRPr="00F125F6">
        <w:rPr>
          <w:sz w:val="28"/>
          <w:szCs w:val="28"/>
        </w:rPr>
        <w:t>м’ясо</w:t>
      </w:r>
      <w:r>
        <w:rPr>
          <w:sz w:val="28"/>
          <w:szCs w:val="28"/>
        </w:rPr>
        <w:t>продукти, олія, риба та продукти з риби; на 9,3–14% – масло, молоко, кисломолочна продукція, сири, фруктові соки  та маргарин.</w:t>
      </w:r>
    </w:p>
    <w:p w:rsidR="003C750A" w:rsidRDefault="003C750A" w:rsidP="003C750A">
      <w:pPr>
        <w:pStyle w:val="20"/>
        <w:tabs>
          <w:tab w:val="left" w:pos="720"/>
        </w:tabs>
        <w:ind w:firstLine="700"/>
        <w:rPr>
          <w:szCs w:val="28"/>
        </w:rPr>
      </w:pPr>
      <w:r>
        <w:rPr>
          <w:szCs w:val="28"/>
        </w:rPr>
        <w:t>Т</w:t>
      </w:r>
      <w:r w:rsidRPr="003C5A75">
        <w:rPr>
          <w:szCs w:val="28"/>
        </w:rPr>
        <w:t xml:space="preserve">ютюнові вироби </w:t>
      </w:r>
      <w:r>
        <w:rPr>
          <w:szCs w:val="28"/>
        </w:rPr>
        <w:t xml:space="preserve">стали </w:t>
      </w:r>
      <w:r w:rsidRPr="003C5A75">
        <w:rPr>
          <w:szCs w:val="28"/>
        </w:rPr>
        <w:t>дорожч</w:t>
      </w:r>
      <w:r>
        <w:rPr>
          <w:szCs w:val="28"/>
        </w:rPr>
        <w:t>им</w:t>
      </w:r>
      <w:r w:rsidRPr="003C5A75">
        <w:rPr>
          <w:szCs w:val="28"/>
        </w:rPr>
        <w:t xml:space="preserve">и на </w:t>
      </w:r>
      <w:r>
        <w:rPr>
          <w:szCs w:val="28"/>
        </w:rPr>
        <w:t>24</w:t>
      </w:r>
      <w:r w:rsidRPr="003C5A75">
        <w:rPr>
          <w:szCs w:val="28"/>
        </w:rPr>
        <w:t>,</w:t>
      </w:r>
      <w:r>
        <w:rPr>
          <w:szCs w:val="28"/>
        </w:rPr>
        <w:t>8</w:t>
      </w:r>
      <w:r w:rsidRPr="003C5A75">
        <w:rPr>
          <w:szCs w:val="28"/>
        </w:rPr>
        <w:t>%,</w:t>
      </w:r>
      <w:r>
        <w:rPr>
          <w:szCs w:val="28"/>
        </w:rPr>
        <w:t xml:space="preserve"> алкогольні напої – на 24,2%</w:t>
      </w:r>
    </w:p>
    <w:p w:rsidR="003C750A" w:rsidRPr="00992B7B" w:rsidRDefault="003C750A" w:rsidP="003C750A">
      <w:pPr>
        <w:tabs>
          <w:tab w:val="left" w:pos="709"/>
        </w:tabs>
        <w:ind w:left="28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Ціни</w:t>
      </w:r>
      <w:r w:rsidRPr="002A0BD8">
        <w:rPr>
          <w:sz w:val="28"/>
          <w:szCs w:val="28"/>
          <w:lang w:val="ru-RU"/>
        </w:rPr>
        <w:t xml:space="preserve"> (тариф</w:t>
      </w:r>
      <w:r>
        <w:rPr>
          <w:sz w:val="28"/>
          <w:szCs w:val="28"/>
          <w:lang w:val="ru-RU"/>
        </w:rPr>
        <w:t>и</w:t>
      </w:r>
      <w:r w:rsidRPr="002A0BD8">
        <w:rPr>
          <w:sz w:val="28"/>
          <w:szCs w:val="28"/>
          <w:lang w:val="ru-RU"/>
        </w:rPr>
        <w:t xml:space="preserve">) на житло, воду, електроенергію, газ та інші види палива в цілому </w:t>
      </w:r>
      <w:r>
        <w:rPr>
          <w:sz w:val="28"/>
          <w:szCs w:val="28"/>
          <w:lang w:val="ru-RU"/>
        </w:rPr>
        <w:t xml:space="preserve">підвищилися </w:t>
      </w:r>
      <w:r w:rsidRPr="002A0BD8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 xml:space="preserve">36,2% </w:t>
      </w:r>
      <w:r w:rsidRPr="00992B7B">
        <w:rPr>
          <w:sz w:val="28"/>
          <w:szCs w:val="28"/>
          <w:lang w:val="ru-RU"/>
        </w:rPr>
        <w:t xml:space="preserve">за рахунок </w:t>
      </w:r>
      <w:r>
        <w:rPr>
          <w:sz w:val="28"/>
          <w:szCs w:val="28"/>
          <w:lang w:val="ru-RU"/>
        </w:rPr>
        <w:t>зростання плати за гарячу воду майже у 2 рази, природний</w:t>
      </w:r>
      <w:r w:rsidRPr="00911E5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газ – в 1,6 раза, водопостачання – в 1,5 раза, опалення – на 49%, послуги каналізації – на 43%, </w:t>
      </w:r>
      <w:r w:rsidRPr="00992B7B">
        <w:rPr>
          <w:sz w:val="28"/>
          <w:szCs w:val="28"/>
          <w:lang w:val="ru-RU"/>
        </w:rPr>
        <w:t xml:space="preserve">утримання та ремонт житла </w:t>
      </w:r>
      <w:r>
        <w:rPr>
          <w:sz w:val="28"/>
          <w:szCs w:val="28"/>
          <w:lang w:val="ru-RU"/>
        </w:rPr>
        <w:t xml:space="preserve">– </w:t>
      </w:r>
      <w:r w:rsidRPr="00992B7B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28,2</w:t>
      </w:r>
      <w:r w:rsidRPr="00992B7B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 xml:space="preserve">, газ скраплений – на 23,6%,  </w:t>
      </w:r>
      <w:r>
        <w:rPr>
          <w:sz w:val="28"/>
          <w:szCs w:val="28"/>
        </w:rPr>
        <w:t xml:space="preserve">електроенергію – </w:t>
      </w:r>
      <w:r w:rsidRPr="00CB56A3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11</w:t>
      </w:r>
      <w:r w:rsidRPr="00CB56A3">
        <w:rPr>
          <w:sz w:val="28"/>
          <w:szCs w:val="28"/>
        </w:rPr>
        <w:t>,</w:t>
      </w:r>
      <w:r>
        <w:rPr>
          <w:sz w:val="28"/>
          <w:szCs w:val="28"/>
        </w:rPr>
        <w:t>3%</w:t>
      </w:r>
      <w:r w:rsidRPr="00992B7B">
        <w:rPr>
          <w:sz w:val="28"/>
          <w:szCs w:val="28"/>
          <w:lang w:val="ru-RU"/>
        </w:rPr>
        <w:t>.</w:t>
      </w:r>
    </w:p>
    <w:p w:rsidR="003C750A" w:rsidRDefault="003C750A" w:rsidP="003C750A">
      <w:pPr>
        <w:tabs>
          <w:tab w:val="left" w:pos="720"/>
        </w:tabs>
        <w:ind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976EB4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>44,6</w:t>
      </w:r>
      <w:r w:rsidRPr="00976EB4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 xml:space="preserve"> по</w:t>
      </w:r>
      <w:r w:rsidRPr="00136E51">
        <w:rPr>
          <w:sz w:val="28"/>
          <w:szCs w:val="28"/>
          <w:lang w:val="ru-RU"/>
        </w:rPr>
        <w:t>дорожча</w:t>
      </w:r>
      <w:r>
        <w:rPr>
          <w:sz w:val="28"/>
          <w:szCs w:val="28"/>
          <w:lang w:val="ru-RU"/>
        </w:rPr>
        <w:t>ла</w:t>
      </w:r>
      <w:r w:rsidRPr="00136E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фармацевтична продукція, на 24,1% –</w:t>
      </w:r>
      <w:r w:rsidRPr="002C09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амбулаторні послуги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3C750A" w:rsidRDefault="003C750A" w:rsidP="003C750A">
      <w:pPr>
        <w:tabs>
          <w:tab w:val="left" w:pos="180"/>
          <w:tab w:val="left" w:pos="720"/>
        </w:tabs>
        <w:ind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 сфері транспорт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в 1,8 раза збільшилися витрати на купівлю транспортних засобів, в 1,6 раза – палива та мастил, на 45,3% зросла вартість перевезень залізничним, на 20,7% – автодорожнім пасажирським транспортом.</w:t>
      </w:r>
    </w:p>
    <w:p w:rsidR="003C750A" w:rsidRDefault="003C750A" w:rsidP="003C750A">
      <w:pPr>
        <w:pStyle w:val="20"/>
        <w:tabs>
          <w:tab w:val="left" w:pos="720"/>
        </w:tabs>
        <w:ind w:firstLine="0"/>
        <w:rPr>
          <w:szCs w:val="28"/>
          <w:lang w:val="ru-RU"/>
        </w:rPr>
      </w:pPr>
      <w:r>
        <w:rPr>
          <w:szCs w:val="28"/>
        </w:rPr>
        <w:tab/>
        <w:t>Крім цього, у 2,1 раза зросли в ціні т</w:t>
      </w:r>
      <w:r w:rsidRPr="003E47B4">
        <w:rPr>
          <w:szCs w:val="28"/>
        </w:rPr>
        <w:t>уристичні послуги</w:t>
      </w:r>
      <w:r>
        <w:rPr>
          <w:szCs w:val="28"/>
        </w:rPr>
        <w:t xml:space="preserve">, в 1,6 раза – килими та інші види покриттів для підлоги, на 28,1–44% – </w:t>
      </w:r>
      <w:r w:rsidRPr="00F125F6">
        <w:rPr>
          <w:szCs w:val="28"/>
          <w:lang w:val="ru-RU"/>
        </w:rPr>
        <w:t>страхування особистого транспорту</w:t>
      </w:r>
      <w:r>
        <w:rPr>
          <w:szCs w:val="28"/>
        </w:rPr>
        <w:t xml:space="preserve">, побутова техніка, телефонне й телефаксове обладнання, особистий догляд, домашній текстиль, канцелярські товари. На 15,8–23,6% стали дорожчими </w:t>
      </w:r>
      <w:r w:rsidRPr="00EA5B99">
        <w:rPr>
          <w:szCs w:val="28"/>
        </w:rPr>
        <w:t>аудіотехнік</w:t>
      </w:r>
      <w:r>
        <w:rPr>
          <w:szCs w:val="28"/>
        </w:rPr>
        <w:t>а</w:t>
      </w:r>
      <w:r w:rsidRPr="00EA5B99">
        <w:rPr>
          <w:szCs w:val="28"/>
        </w:rPr>
        <w:t>, фотоапаратур</w:t>
      </w:r>
      <w:r>
        <w:rPr>
          <w:szCs w:val="28"/>
        </w:rPr>
        <w:t>а</w:t>
      </w:r>
      <w:r w:rsidRPr="00EA5B99">
        <w:rPr>
          <w:szCs w:val="28"/>
        </w:rPr>
        <w:t xml:space="preserve"> та обладнання для обробки інформації</w:t>
      </w:r>
      <w:r>
        <w:rPr>
          <w:szCs w:val="28"/>
        </w:rPr>
        <w:t>, газети, послуги відпочинку та спорту, меблі та предмети обстановки; на 4,7% – послуги  дошкільних закладів</w:t>
      </w:r>
      <w:r>
        <w:rPr>
          <w:szCs w:val="28"/>
          <w:lang w:val="ru-RU"/>
        </w:rPr>
        <w:t>.</w:t>
      </w:r>
    </w:p>
    <w:p w:rsidR="003C750A" w:rsidRPr="00C82056" w:rsidRDefault="003C750A" w:rsidP="003C750A">
      <w:pPr>
        <w:jc w:val="center"/>
        <w:rPr>
          <w:b/>
          <w:sz w:val="28"/>
          <w:szCs w:val="20"/>
          <w:lang w:val="ru-RU"/>
        </w:rPr>
      </w:pPr>
    </w:p>
    <w:p w:rsidR="003C750A" w:rsidRPr="00DA3DE4" w:rsidRDefault="003C750A" w:rsidP="003C750A">
      <w:pPr>
        <w:ind w:firstLine="720"/>
        <w:jc w:val="both"/>
        <w:rPr>
          <w:sz w:val="4"/>
          <w:szCs w:val="4"/>
        </w:rPr>
      </w:pPr>
    </w:p>
    <w:p w:rsidR="003C750A" w:rsidRPr="00DA3DE4" w:rsidRDefault="003C750A" w:rsidP="003C750A">
      <w:pPr>
        <w:ind w:firstLine="720"/>
        <w:jc w:val="both"/>
        <w:rPr>
          <w:sz w:val="4"/>
          <w:szCs w:val="4"/>
        </w:rPr>
      </w:pPr>
    </w:p>
    <w:p w:rsidR="003C750A" w:rsidRDefault="003C750A" w:rsidP="003C750A">
      <w:pPr>
        <w:pStyle w:val="af5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3C750A" w:rsidRDefault="003C750A" w:rsidP="003C750A">
      <w:pPr>
        <w:pStyle w:val="af5"/>
        <w:rPr>
          <w:sz w:val="28"/>
          <w:szCs w:val="28"/>
          <w:u w:val="none"/>
        </w:rPr>
      </w:pPr>
    </w:p>
    <w:p w:rsidR="003C750A" w:rsidRPr="00543E72" w:rsidRDefault="003C750A" w:rsidP="003C75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789D">
        <w:rPr>
          <w:sz w:val="28"/>
          <w:szCs w:val="28"/>
        </w:rPr>
        <w:t xml:space="preserve">У </w:t>
      </w:r>
      <w:r>
        <w:rPr>
          <w:sz w:val="28"/>
          <w:szCs w:val="28"/>
        </w:rPr>
        <w:t>січні–</w:t>
      </w:r>
      <w:r w:rsidRPr="00223A4C">
        <w:rPr>
          <w:sz w:val="28"/>
          <w:szCs w:val="28"/>
        </w:rPr>
        <w:t>листопаді</w:t>
      </w:r>
      <w:r>
        <w:rPr>
          <w:sz w:val="28"/>
          <w:szCs w:val="28"/>
        </w:rPr>
        <w:t xml:space="preserve"> </w:t>
      </w:r>
      <w:r w:rsidRPr="0056789D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56789D">
        <w:rPr>
          <w:sz w:val="28"/>
          <w:szCs w:val="28"/>
        </w:rPr>
        <w:t xml:space="preserve">р. </w:t>
      </w:r>
      <w:r w:rsidRPr="00A02DD3">
        <w:rPr>
          <w:b/>
          <w:sz w:val="28"/>
          <w:szCs w:val="28"/>
        </w:rPr>
        <w:t>середньомісячна номінальна заробітна плата</w:t>
      </w:r>
      <w:r w:rsidRPr="0064057D">
        <w:rPr>
          <w:sz w:val="28"/>
          <w:szCs w:val="28"/>
        </w:rPr>
        <w:t xml:space="preserve"> </w:t>
      </w:r>
      <w:r w:rsidRPr="00C22F05">
        <w:rPr>
          <w:sz w:val="28"/>
          <w:szCs w:val="28"/>
        </w:rPr>
        <w:t>штатних працівників підприємств</w:t>
      </w:r>
      <w:r>
        <w:rPr>
          <w:sz w:val="28"/>
          <w:szCs w:val="28"/>
        </w:rPr>
        <w:t>,</w:t>
      </w:r>
      <w:r w:rsidRPr="00C22F05">
        <w:rPr>
          <w:sz w:val="28"/>
          <w:szCs w:val="28"/>
        </w:rPr>
        <w:t xml:space="preserve"> установ та організацій (</w:t>
      </w:r>
      <w:r w:rsidRPr="00BA0742">
        <w:rPr>
          <w:sz w:val="28"/>
          <w:szCs w:val="28"/>
        </w:rPr>
        <w:t>з</w:t>
      </w:r>
      <w:r>
        <w:rPr>
          <w:sz w:val="28"/>
          <w:szCs w:val="28"/>
          <w:lang w:val="en-US"/>
        </w:rPr>
        <w:t> </w:t>
      </w:r>
      <w:r w:rsidRPr="00BA0742">
        <w:rPr>
          <w:sz w:val="28"/>
          <w:szCs w:val="28"/>
        </w:rPr>
        <w:t>кількістю працюючих 10 осіб і більше</w:t>
      </w:r>
      <w:r w:rsidRPr="00C22F05">
        <w:rPr>
          <w:sz w:val="28"/>
          <w:szCs w:val="28"/>
        </w:rPr>
        <w:t>) порівняно</w:t>
      </w:r>
      <w:r w:rsidRPr="00D87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січнем–листопадом </w:t>
      </w:r>
      <w:r w:rsidRPr="00C22F05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C22F05">
        <w:rPr>
          <w:sz w:val="28"/>
          <w:szCs w:val="28"/>
        </w:rPr>
        <w:t>р.</w:t>
      </w:r>
      <w:r w:rsidRPr="00D87B1D">
        <w:rPr>
          <w:sz w:val="28"/>
          <w:szCs w:val="28"/>
        </w:rPr>
        <w:t xml:space="preserve"> </w:t>
      </w:r>
      <w:r w:rsidRPr="00C22F05">
        <w:rPr>
          <w:sz w:val="28"/>
          <w:szCs w:val="28"/>
        </w:rPr>
        <w:t>зросла</w:t>
      </w:r>
      <w:r w:rsidRPr="00D87B1D">
        <w:rPr>
          <w:sz w:val="28"/>
          <w:szCs w:val="28"/>
        </w:rPr>
        <w:t xml:space="preserve"> </w:t>
      </w:r>
      <w:r w:rsidRPr="00C22F05">
        <w:rPr>
          <w:sz w:val="28"/>
          <w:szCs w:val="28"/>
        </w:rPr>
        <w:t>на</w:t>
      </w:r>
      <w:r w:rsidRPr="00D87B1D">
        <w:rPr>
          <w:sz w:val="28"/>
          <w:szCs w:val="28"/>
        </w:rPr>
        <w:t xml:space="preserve"> </w:t>
      </w:r>
      <w:r>
        <w:rPr>
          <w:sz w:val="28"/>
          <w:szCs w:val="28"/>
        </w:rPr>
        <w:t>7,4</w:t>
      </w:r>
      <w:r w:rsidRPr="00C22F05">
        <w:rPr>
          <w:sz w:val="28"/>
          <w:szCs w:val="28"/>
        </w:rPr>
        <w:t>%</w:t>
      </w:r>
      <w:r w:rsidRPr="00D87B1D">
        <w:rPr>
          <w:sz w:val="28"/>
          <w:szCs w:val="28"/>
        </w:rPr>
        <w:t xml:space="preserve"> </w:t>
      </w:r>
      <w:r w:rsidRPr="00543E72">
        <w:rPr>
          <w:sz w:val="28"/>
          <w:szCs w:val="28"/>
        </w:rPr>
        <w:t xml:space="preserve">й становила </w:t>
      </w:r>
      <w:r>
        <w:rPr>
          <w:sz w:val="28"/>
          <w:szCs w:val="28"/>
        </w:rPr>
        <w:t>2669</w:t>
      </w:r>
      <w:r w:rsidRPr="00543E72">
        <w:rPr>
          <w:sz w:val="28"/>
          <w:szCs w:val="28"/>
        </w:rPr>
        <w:t xml:space="preserve"> грн.</w:t>
      </w:r>
    </w:p>
    <w:p w:rsidR="003C750A" w:rsidRPr="00B02164" w:rsidRDefault="003C750A" w:rsidP="003C75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Продовжував</w:t>
      </w:r>
      <w:r w:rsidRPr="00A545F8">
        <w:rPr>
          <w:sz w:val="28"/>
          <w:szCs w:val="28"/>
        </w:rPr>
        <w:t xml:space="preserve"> утримуватися високий рівень диференціації розмірів заробітної плати за видами економічної діяльності. </w:t>
      </w:r>
      <w:r>
        <w:rPr>
          <w:sz w:val="28"/>
          <w:szCs w:val="28"/>
        </w:rPr>
        <w:t>Серед більш оплачуваних у січні–листопаді 2014р. були</w:t>
      </w:r>
      <w:r w:rsidRPr="00A545F8">
        <w:rPr>
          <w:sz w:val="28"/>
          <w:szCs w:val="28"/>
        </w:rPr>
        <w:t xml:space="preserve"> працівники фінансової та</w:t>
      </w:r>
      <w:r>
        <w:rPr>
          <w:sz w:val="28"/>
          <w:szCs w:val="28"/>
        </w:rPr>
        <w:t xml:space="preserve"> </w:t>
      </w:r>
      <w:r w:rsidRPr="00A545F8">
        <w:rPr>
          <w:sz w:val="28"/>
          <w:szCs w:val="28"/>
        </w:rPr>
        <w:t>страхової діяльності</w:t>
      </w:r>
      <w:r w:rsidRPr="0071097B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постачання електроенергії, газу, пари та кондиційованого повітря, виробництва харчових продуктів, напоїв і тютюнових виробів, виготовлення виробів із деревини, виробництва паперу та поліграфічної діяльності, </w:t>
      </w:r>
      <w:r w:rsidRPr="0075469B">
        <w:rPr>
          <w:sz w:val="28"/>
          <w:szCs w:val="28"/>
        </w:rPr>
        <w:t xml:space="preserve">добувної промисловості </w:t>
      </w:r>
      <w:r>
        <w:rPr>
          <w:sz w:val="28"/>
          <w:szCs w:val="28"/>
        </w:rPr>
        <w:t>й</w:t>
      </w:r>
      <w:r w:rsidRPr="0075469B">
        <w:rPr>
          <w:sz w:val="28"/>
          <w:szCs w:val="28"/>
        </w:rPr>
        <w:t xml:space="preserve"> розроблення кар’єрів</w:t>
      </w:r>
      <w:r>
        <w:rPr>
          <w:sz w:val="28"/>
          <w:szCs w:val="28"/>
        </w:rPr>
        <w:t xml:space="preserve">, </w:t>
      </w:r>
      <w:r w:rsidRPr="0075469B">
        <w:rPr>
          <w:sz w:val="28"/>
          <w:szCs w:val="28"/>
        </w:rPr>
        <w:t>де нарахування в 1,</w:t>
      </w:r>
      <w:r>
        <w:rPr>
          <w:sz w:val="28"/>
          <w:szCs w:val="28"/>
        </w:rPr>
        <w:t>4</w:t>
      </w:r>
      <w:r w:rsidRPr="0075469B">
        <w:rPr>
          <w:sz w:val="28"/>
          <w:szCs w:val="28"/>
        </w:rPr>
        <w:t>–</w:t>
      </w:r>
      <w:r>
        <w:rPr>
          <w:sz w:val="28"/>
          <w:szCs w:val="28"/>
        </w:rPr>
        <w:t>2,0</w:t>
      </w:r>
      <w:r w:rsidRPr="0075469B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а </w:t>
      </w:r>
      <w:r w:rsidRPr="008F5D90">
        <w:rPr>
          <w:sz w:val="28"/>
          <w:szCs w:val="28"/>
        </w:rPr>
        <w:t xml:space="preserve"> перевищили середньообласний показник.</w:t>
      </w:r>
      <w:r>
        <w:rPr>
          <w:sz w:val="28"/>
          <w:szCs w:val="28"/>
        </w:rPr>
        <w:t xml:space="preserve"> </w:t>
      </w:r>
      <w:r w:rsidRPr="00A61740">
        <w:rPr>
          <w:sz w:val="28"/>
          <w:szCs w:val="28"/>
        </w:rPr>
        <w:t>Водноч</w:t>
      </w:r>
      <w:r>
        <w:rPr>
          <w:sz w:val="28"/>
          <w:szCs w:val="28"/>
        </w:rPr>
        <w:t xml:space="preserve">ас абсолютний розмір заробітної </w:t>
      </w:r>
      <w:r w:rsidRPr="00B02164">
        <w:rPr>
          <w:sz w:val="28"/>
          <w:szCs w:val="28"/>
        </w:rPr>
        <w:t>плати працівників підприємств</w:t>
      </w:r>
      <w:r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 xml:space="preserve">із виробництва </w:t>
      </w:r>
      <w:r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>автотранспортних</w:t>
      </w:r>
      <w:r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 xml:space="preserve"> засобів,</w:t>
      </w:r>
      <w:r>
        <w:rPr>
          <w:sz w:val="28"/>
          <w:szCs w:val="28"/>
        </w:rPr>
        <w:t xml:space="preserve"> причепів і напівпричепів та інших транспортних засобів, поштової та кур'єрської діяльності, т</w:t>
      </w:r>
      <w:r w:rsidRPr="004B3603">
        <w:rPr>
          <w:sz w:val="28"/>
          <w:szCs w:val="28"/>
        </w:rPr>
        <w:t>имчасового розміщування й орган</w:t>
      </w:r>
      <w:r>
        <w:rPr>
          <w:sz w:val="28"/>
          <w:szCs w:val="28"/>
        </w:rPr>
        <w:t>ізації харчування</w:t>
      </w:r>
      <w:r w:rsidRPr="004B3603"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 xml:space="preserve">був значно нижчим і не перевищував </w:t>
      </w:r>
      <w:r>
        <w:rPr>
          <w:sz w:val="28"/>
          <w:szCs w:val="28"/>
        </w:rPr>
        <w:t>67,3</w:t>
      </w:r>
      <w:r w:rsidRPr="00B02164">
        <w:rPr>
          <w:sz w:val="28"/>
          <w:szCs w:val="28"/>
        </w:rPr>
        <w:t>% середнього показника</w:t>
      </w:r>
      <w:r>
        <w:rPr>
          <w:sz w:val="28"/>
          <w:szCs w:val="28"/>
        </w:rPr>
        <w:t xml:space="preserve">  </w:t>
      </w:r>
      <w:r w:rsidRPr="00B02164">
        <w:rPr>
          <w:sz w:val="28"/>
          <w:szCs w:val="28"/>
        </w:rPr>
        <w:t>в області.</w:t>
      </w:r>
    </w:p>
    <w:p w:rsidR="003C750A" w:rsidRPr="005F265D" w:rsidRDefault="003C750A" w:rsidP="003C750A">
      <w:pPr>
        <w:tabs>
          <w:tab w:val="left" w:pos="720"/>
        </w:tabs>
        <w:ind w:firstLine="720"/>
        <w:jc w:val="both"/>
      </w:pPr>
      <w:r w:rsidRPr="00A02DD3">
        <w:rPr>
          <w:b/>
          <w:sz w:val="28"/>
        </w:rPr>
        <w:t>Індекс реальної заробітної плати</w:t>
      </w:r>
      <w:r w:rsidRPr="005F265D">
        <w:rPr>
          <w:sz w:val="28"/>
        </w:rPr>
        <w:t xml:space="preserve"> в січні–</w:t>
      </w:r>
      <w:r>
        <w:rPr>
          <w:sz w:val="28"/>
        </w:rPr>
        <w:t>листопаді</w:t>
      </w:r>
      <w:r w:rsidRPr="005F265D">
        <w:rPr>
          <w:sz w:val="28"/>
        </w:rPr>
        <w:t xml:space="preserve"> 2014р. порівняно</w:t>
      </w:r>
      <w:r>
        <w:rPr>
          <w:sz w:val="28"/>
        </w:rPr>
        <w:t xml:space="preserve"> з відповідним періодом</w:t>
      </w:r>
      <w:r w:rsidRPr="005F265D">
        <w:rPr>
          <w:sz w:val="28"/>
        </w:rPr>
        <w:t xml:space="preserve"> 2013р. становив </w:t>
      </w:r>
      <w:r>
        <w:rPr>
          <w:sz w:val="28"/>
        </w:rPr>
        <w:t>96%</w:t>
      </w:r>
      <w:r w:rsidRPr="005F265D">
        <w:rPr>
          <w:sz w:val="28"/>
        </w:rPr>
        <w:t xml:space="preserve">. </w:t>
      </w:r>
    </w:p>
    <w:p w:rsidR="003C750A" w:rsidRPr="00F3288C" w:rsidRDefault="003C750A" w:rsidP="003C750A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У</w:t>
      </w:r>
      <w:r w:rsidRPr="00F3288C">
        <w:rPr>
          <w:sz w:val="28"/>
        </w:rPr>
        <w:t>продовж  січня–</w:t>
      </w:r>
      <w:r>
        <w:rPr>
          <w:sz w:val="28"/>
        </w:rPr>
        <w:t>листопада</w:t>
      </w:r>
      <w:r w:rsidRPr="00F3288C">
        <w:rPr>
          <w:sz w:val="28"/>
        </w:rPr>
        <w:t xml:space="preserve"> 2014р. </w:t>
      </w:r>
      <w:r>
        <w:rPr>
          <w:sz w:val="28"/>
        </w:rPr>
        <w:t>з</w:t>
      </w:r>
      <w:r w:rsidRPr="00F3288C">
        <w:rPr>
          <w:sz w:val="28"/>
        </w:rPr>
        <w:t xml:space="preserve">агальна сума </w:t>
      </w:r>
      <w:r w:rsidRPr="00A02DD3">
        <w:rPr>
          <w:b/>
          <w:sz w:val="28"/>
        </w:rPr>
        <w:t>заборгованості з виплати заробітної плати</w:t>
      </w:r>
      <w:r>
        <w:rPr>
          <w:sz w:val="28"/>
        </w:rPr>
        <w:t xml:space="preserve"> </w:t>
      </w:r>
      <w:r w:rsidRPr="00F3288C">
        <w:rPr>
          <w:sz w:val="28"/>
        </w:rPr>
        <w:t xml:space="preserve">збільшилася </w:t>
      </w:r>
      <w:r>
        <w:rPr>
          <w:sz w:val="28"/>
        </w:rPr>
        <w:t>в 1,7 раза (на 11,7</w:t>
      </w:r>
      <w:r w:rsidRPr="00F3288C">
        <w:rPr>
          <w:sz w:val="28"/>
        </w:rPr>
        <w:t xml:space="preserve"> млн.грн.</w:t>
      </w:r>
      <w:r>
        <w:rPr>
          <w:sz w:val="28"/>
        </w:rPr>
        <w:t xml:space="preserve">) </w:t>
      </w:r>
      <w:r w:rsidRPr="00F3288C">
        <w:rPr>
          <w:sz w:val="28"/>
        </w:rPr>
        <w:t xml:space="preserve">та на </w:t>
      </w:r>
      <w:r>
        <w:rPr>
          <w:sz w:val="28"/>
        </w:rPr>
        <w:t xml:space="preserve">            </w:t>
      </w:r>
      <w:r w:rsidRPr="00F3288C">
        <w:rPr>
          <w:sz w:val="28"/>
        </w:rPr>
        <w:t xml:space="preserve">1 </w:t>
      </w:r>
      <w:r>
        <w:rPr>
          <w:sz w:val="28"/>
        </w:rPr>
        <w:t xml:space="preserve">грудня </w:t>
      </w:r>
      <w:r w:rsidRPr="00F3288C">
        <w:rPr>
          <w:sz w:val="28"/>
        </w:rPr>
        <w:t xml:space="preserve">2014р. становила </w:t>
      </w:r>
      <w:r>
        <w:rPr>
          <w:sz w:val="28"/>
        </w:rPr>
        <w:t>28,2</w:t>
      </w:r>
      <w:r w:rsidRPr="00F3288C">
        <w:rPr>
          <w:sz w:val="28"/>
        </w:rPr>
        <w:t xml:space="preserve"> млн.грн</w:t>
      </w:r>
      <w:r>
        <w:rPr>
          <w:sz w:val="28"/>
        </w:rPr>
        <w:t>., що дорівнює 5</w:t>
      </w:r>
      <w:r w:rsidRPr="00F3288C">
        <w:rPr>
          <w:sz w:val="28"/>
        </w:rPr>
        <w:t xml:space="preserve">% від фонду оплати праці, нарахованого за </w:t>
      </w:r>
      <w:r>
        <w:rPr>
          <w:sz w:val="28"/>
        </w:rPr>
        <w:t>листопад</w:t>
      </w:r>
      <w:r w:rsidRPr="00F3288C">
        <w:rPr>
          <w:sz w:val="28"/>
        </w:rPr>
        <w:t xml:space="preserve"> 2014р.</w:t>
      </w:r>
    </w:p>
    <w:p w:rsidR="003C750A" w:rsidRDefault="003C750A" w:rsidP="003C750A">
      <w:pPr>
        <w:tabs>
          <w:tab w:val="left" w:pos="7797"/>
        </w:tabs>
        <w:ind w:firstLine="708"/>
        <w:jc w:val="both"/>
        <w:rPr>
          <w:sz w:val="28"/>
        </w:rPr>
      </w:pPr>
      <w:r w:rsidRPr="009C287E">
        <w:rPr>
          <w:sz w:val="28"/>
        </w:rPr>
        <w:t>Збільшення загальної суми заборгованості відбулося за рахунок економічно активних підприємств</w:t>
      </w:r>
      <w:r>
        <w:rPr>
          <w:sz w:val="28"/>
        </w:rPr>
        <w:t xml:space="preserve"> (установ, організацій) та підприємств-банкрутів.</w:t>
      </w:r>
    </w:p>
    <w:p w:rsidR="003C750A" w:rsidRPr="009C287E" w:rsidRDefault="003C750A" w:rsidP="003C750A">
      <w:pPr>
        <w:tabs>
          <w:tab w:val="left" w:pos="7797"/>
        </w:tabs>
        <w:ind w:firstLine="708"/>
        <w:jc w:val="both"/>
        <w:rPr>
          <w:sz w:val="28"/>
        </w:rPr>
      </w:pPr>
      <w:r w:rsidRPr="009C287E">
        <w:rPr>
          <w:sz w:val="28"/>
        </w:rPr>
        <w:t>Упродовж січня–</w:t>
      </w:r>
      <w:r>
        <w:rPr>
          <w:sz w:val="28"/>
        </w:rPr>
        <w:t>листопада 2014</w:t>
      </w:r>
      <w:r w:rsidRPr="009C287E">
        <w:rPr>
          <w:sz w:val="28"/>
        </w:rPr>
        <w:t xml:space="preserve">р. заборгованість перед працівниками </w:t>
      </w:r>
      <w:r>
        <w:rPr>
          <w:sz w:val="28"/>
        </w:rPr>
        <w:t xml:space="preserve">економічно активних підприємств зросла </w:t>
      </w:r>
      <w:r>
        <w:rPr>
          <w:sz w:val="28"/>
          <w:lang w:val="ru-RU"/>
        </w:rPr>
        <w:t xml:space="preserve">майже </w:t>
      </w:r>
      <w:r>
        <w:rPr>
          <w:sz w:val="28"/>
        </w:rPr>
        <w:t>у 2 рази</w:t>
      </w:r>
      <w:r w:rsidRPr="009C287E">
        <w:rPr>
          <w:sz w:val="28"/>
        </w:rPr>
        <w:t xml:space="preserve"> (на </w:t>
      </w:r>
      <w:r>
        <w:rPr>
          <w:sz w:val="28"/>
        </w:rPr>
        <w:t>9</w:t>
      </w:r>
      <w:r>
        <w:rPr>
          <w:sz w:val="28"/>
          <w:lang w:val="en-US"/>
        </w:rPr>
        <w:t> </w:t>
      </w:r>
      <w:r w:rsidRPr="009C287E">
        <w:rPr>
          <w:sz w:val="28"/>
        </w:rPr>
        <w:t>млн.грн.)</w:t>
      </w:r>
      <w:r>
        <w:rPr>
          <w:sz w:val="28"/>
          <w:lang w:val="ru-RU"/>
        </w:rPr>
        <w:t xml:space="preserve"> </w:t>
      </w:r>
      <w:r w:rsidRPr="009C287E">
        <w:rPr>
          <w:sz w:val="28"/>
        </w:rPr>
        <w:t>та на</w:t>
      </w:r>
      <w:r>
        <w:rPr>
          <w:sz w:val="28"/>
        </w:rPr>
        <w:t xml:space="preserve"> </w:t>
      </w:r>
      <w:r w:rsidRPr="009C287E">
        <w:rPr>
          <w:sz w:val="28"/>
        </w:rPr>
        <w:t>1</w:t>
      </w:r>
      <w:r w:rsidR="00D25D11">
        <w:rPr>
          <w:sz w:val="28"/>
        </w:rPr>
        <w:t> </w:t>
      </w:r>
      <w:r>
        <w:rPr>
          <w:sz w:val="28"/>
        </w:rPr>
        <w:t>грудня 2014р.</w:t>
      </w:r>
      <w:r w:rsidRPr="009C287E">
        <w:rPr>
          <w:sz w:val="28"/>
        </w:rPr>
        <w:t xml:space="preserve"> становила </w:t>
      </w:r>
      <w:r>
        <w:rPr>
          <w:sz w:val="28"/>
        </w:rPr>
        <w:t>18,4</w:t>
      </w:r>
      <w:r w:rsidRPr="009C287E">
        <w:rPr>
          <w:sz w:val="28"/>
        </w:rPr>
        <w:t xml:space="preserve"> млн.грн. </w:t>
      </w:r>
    </w:p>
    <w:p w:rsidR="003C750A" w:rsidRPr="009C287E" w:rsidRDefault="003C750A" w:rsidP="003C750A">
      <w:pPr>
        <w:ind w:firstLine="708"/>
        <w:jc w:val="both"/>
        <w:rPr>
          <w:sz w:val="28"/>
          <w:szCs w:val="28"/>
        </w:rPr>
      </w:pPr>
      <w:r w:rsidRPr="009C287E">
        <w:rPr>
          <w:sz w:val="28"/>
          <w:szCs w:val="28"/>
        </w:rPr>
        <w:t>За видами економічної діяльності найбільша заборгованість спостеріга</w:t>
      </w:r>
      <w:r>
        <w:rPr>
          <w:sz w:val="28"/>
          <w:szCs w:val="28"/>
        </w:rPr>
        <w:t>ла</w:t>
      </w:r>
      <w:r w:rsidRPr="009C287E">
        <w:rPr>
          <w:sz w:val="28"/>
          <w:szCs w:val="28"/>
        </w:rPr>
        <w:t xml:space="preserve">ся </w:t>
      </w:r>
      <w:r>
        <w:rPr>
          <w:sz w:val="28"/>
          <w:szCs w:val="28"/>
        </w:rPr>
        <w:t>в освіті – 4,7</w:t>
      </w:r>
      <w:r w:rsidRPr="009C287E">
        <w:rPr>
          <w:sz w:val="28"/>
          <w:szCs w:val="28"/>
        </w:rPr>
        <w:t xml:space="preserve"> млн.грн. (</w:t>
      </w:r>
      <w:r>
        <w:rPr>
          <w:sz w:val="28"/>
          <w:szCs w:val="28"/>
        </w:rPr>
        <w:t>25,6</w:t>
      </w:r>
      <w:r w:rsidRPr="009C287E">
        <w:rPr>
          <w:sz w:val="28"/>
          <w:szCs w:val="28"/>
        </w:rPr>
        <w:t>% від загальної суми</w:t>
      </w:r>
      <w:r>
        <w:rPr>
          <w:sz w:val="28"/>
          <w:szCs w:val="28"/>
        </w:rPr>
        <w:t>)</w:t>
      </w:r>
      <w:r w:rsidRPr="009C287E">
        <w:rPr>
          <w:sz w:val="28"/>
          <w:szCs w:val="28"/>
        </w:rPr>
        <w:t>.</w:t>
      </w:r>
    </w:p>
    <w:p w:rsidR="003C750A" w:rsidRPr="00F829F2" w:rsidRDefault="003C750A" w:rsidP="003C750A">
      <w:pPr>
        <w:pStyle w:val="20"/>
        <w:ind w:firstLine="708"/>
        <w:rPr>
          <w:szCs w:val="28"/>
        </w:rPr>
      </w:pPr>
      <w:r w:rsidRPr="009C287E">
        <w:rPr>
          <w:szCs w:val="28"/>
        </w:rPr>
        <w:lastRenderedPageBreak/>
        <w:t>Кількість працівників економічно активних підприємств, яким вчасно не</w:t>
      </w:r>
      <w:r w:rsidRPr="00F829F2">
        <w:rPr>
          <w:szCs w:val="28"/>
        </w:rPr>
        <w:t xml:space="preserve"> </w:t>
      </w:r>
      <w:r>
        <w:rPr>
          <w:szCs w:val="28"/>
        </w:rPr>
        <w:t xml:space="preserve">виплачено </w:t>
      </w:r>
      <w:r w:rsidRPr="00F829F2">
        <w:rPr>
          <w:szCs w:val="28"/>
        </w:rPr>
        <w:t xml:space="preserve">заробітну плату, </w:t>
      </w:r>
      <w:r>
        <w:rPr>
          <w:szCs w:val="28"/>
        </w:rPr>
        <w:t>у</w:t>
      </w:r>
      <w:r w:rsidRPr="00F829F2">
        <w:rPr>
          <w:szCs w:val="28"/>
        </w:rPr>
        <w:t>продовж січня–</w:t>
      </w:r>
      <w:r>
        <w:rPr>
          <w:szCs w:val="28"/>
        </w:rPr>
        <w:t>листопада</w:t>
      </w:r>
      <w:r w:rsidRPr="00F829F2">
        <w:rPr>
          <w:szCs w:val="28"/>
        </w:rPr>
        <w:t xml:space="preserve"> 2014р. </w:t>
      </w:r>
      <w:r>
        <w:rPr>
          <w:szCs w:val="28"/>
        </w:rPr>
        <w:t>збільшилася в 3,5</w:t>
      </w:r>
      <w:r w:rsidRPr="00F829F2">
        <w:rPr>
          <w:szCs w:val="28"/>
        </w:rPr>
        <w:t xml:space="preserve"> раза й на 1 </w:t>
      </w:r>
      <w:r>
        <w:rPr>
          <w:szCs w:val="28"/>
        </w:rPr>
        <w:t>грудня</w:t>
      </w:r>
      <w:r w:rsidRPr="00F829F2">
        <w:rPr>
          <w:szCs w:val="28"/>
        </w:rPr>
        <w:t xml:space="preserve"> 2014р. становила </w:t>
      </w:r>
      <w:r>
        <w:rPr>
          <w:szCs w:val="28"/>
        </w:rPr>
        <w:t>6,3</w:t>
      </w:r>
      <w:r w:rsidRPr="00F829F2">
        <w:rPr>
          <w:szCs w:val="28"/>
        </w:rPr>
        <w:t xml:space="preserve"> тис. осіб</w:t>
      </w:r>
      <w:r>
        <w:rPr>
          <w:szCs w:val="28"/>
        </w:rPr>
        <w:t>, або</w:t>
      </w:r>
      <w:r w:rsidRPr="00F829F2">
        <w:rPr>
          <w:szCs w:val="28"/>
        </w:rPr>
        <w:t xml:space="preserve"> </w:t>
      </w:r>
      <w:r>
        <w:rPr>
          <w:szCs w:val="28"/>
        </w:rPr>
        <w:t>3</w:t>
      </w:r>
      <w:r w:rsidRPr="00F829F2">
        <w:rPr>
          <w:szCs w:val="28"/>
        </w:rPr>
        <w:t>% загальної кількості штатних працівників</w:t>
      </w:r>
      <w:r>
        <w:rPr>
          <w:szCs w:val="28"/>
        </w:rPr>
        <w:t xml:space="preserve">. </w:t>
      </w:r>
      <w:r w:rsidRPr="00F829F2">
        <w:rPr>
          <w:szCs w:val="28"/>
        </w:rPr>
        <w:t xml:space="preserve">Кожному із зазначених працівників не виплачено в середньому </w:t>
      </w:r>
      <w:r>
        <w:rPr>
          <w:szCs w:val="28"/>
        </w:rPr>
        <w:t>2930</w:t>
      </w:r>
      <w:r w:rsidRPr="00F829F2">
        <w:rPr>
          <w:szCs w:val="28"/>
        </w:rPr>
        <w:t xml:space="preserve"> грн., що </w:t>
      </w:r>
      <w:r>
        <w:rPr>
          <w:szCs w:val="28"/>
        </w:rPr>
        <w:t>на 7,5%</w:t>
      </w:r>
      <w:r w:rsidRPr="00F829F2">
        <w:rPr>
          <w:szCs w:val="28"/>
        </w:rPr>
        <w:t xml:space="preserve"> </w:t>
      </w:r>
      <w:r>
        <w:rPr>
          <w:szCs w:val="28"/>
        </w:rPr>
        <w:t xml:space="preserve">більше </w:t>
      </w:r>
      <w:r w:rsidRPr="00F829F2">
        <w:rPr>
          <w:szCs w:val="28"/>
        </w:rPr>
        <w:t>середньої заробітної плати</w:t>
      </w:r>
      <w:r>
        <w:rPr>
          <w:szCs w:val="28"/>
        </w:rPr>
        <w:t>, нарахованої</w:t>
      </w:r>
      <w:r w:rsidRPr="00F829F2">
        <w:rPr>
          <w:szCs w:val="28"/>
        </w:rPr>
        <w:t xml:space="preserve"> за </w:t>
      </w:r>
      <w:r>
        <w:rPr>
          <w:szCs w:val="28"/>
        </w:rPr>
        <w:t>листопад</w:t>
      </w:r>
      <w:r w:rsidRPr="00F829F2">
        <w:rPr>
          <w:szCs w:val="28"/>
        </w:rPr>
        <w:t xml:space="preserve"> 2014р.</w:t>
      </w:r>
    </w:p>
    <w:p w:rsidR="003C750A" w:rsidRDefault="003C750A" w:rsidP="003C750A">
      <w:pPr>
        <w:ind w:firstLine="708"/>
        <w:jc w:val="both"/>
        <w:rPr>
          <w:sz w:val="28"/>
        </w:rPr>
      </w:pPr>
      <w:r>
        <w:rPr>
          <w:sz w:val="28"/>
        </w:rPr>
        <w:t>Упродовж</w:t>
      </w:r>
      <w:r w:rsidRPr="0075605A">
        <w:rPr>
          <w:sz w:val="28"/>
        </w:rPr>
        <w:t xml:space="preserve"> </w:t>
      </w:r>
      <w:r>
        <w:rPr>
          <w:sz w:val="28"/>
        </w:rPr>
        <w:t xml:space="preserve">січня–листопада </w:t>
      </w:r>
      <w:r w:rsidRPr="00C2445A">
        <w:rPr>
          <w:sz w:val="28"/>
        </w:rPr>
        <w:t>20</w:t>
      </w:r>
      <w:r>
        <w:rPr>
          <w:sz w:val="28"/>
        </w:rPr>
        <w:t>14</w:t>
      </w:r>
      <w:r w:rsidRPr="00C2445A">
        <w:rPr>
          <w:sz w:val="28"/>
        </w:rPr>
        <w:t>р</w:t>
      </w:r>
      <w:r>
        <w:rPr>
          <w:sz w:val="28"/>
        </w:rPr>
        <w:t>.</w:t>
      </w:r>
      <w:r w:rsidRPr="00214D92">
        <w:rPr>
          <w:sz w:val="28"/>
        </w:rPr>
        <w:t xml:space="preserve"> </w:t>
      </w:r>
      <w:r w:rsidRPr="001A7032">
        <w:rPr>
          <w:b/>
          <w:sz w:val="28"/>
        </w:rPr>
        <w:t>субсидії</w:t>
      </w:r>
      <w:r>
        <w:rPr>
          <w:sz w:val="28"/>
        </w:rPr>
        <w:t xml:space="preserve"> </w:t>
      </w:r>
      <w:r w:rsidRPr="005E2CA2">
        <w:rPr>
          <w:b/>
          <w:sz w:val="28"/>
        </w:rPr>
        <w:t>для відшкодування витрат на оплату житлово-комунальних послуг</w:t>
      </w:r>
      <w:r w:rsidRPr="00C963C3">
        <w:rPr>
          <w:sz w:val="28"/>
        </w:rPr>
        <w:t xml:space="preserve"> </w:t>
      </w:r>
      <w:r w:rsidRPr="0075605A">
        <w:rPr>
          <w:b/>
          <w:sz w:val="28"/>
        </w:rPr>
        <w:t>призначено</w:t>
      </w:r>
      <w:r>
        <w:rPr>
          <w:sz w:val="28"/>
        </w:rPr>
        <w:t xml:space="preserve"> 52,5 тис. сімей, що становило 89,2%</w:t>
      </w:r>
      <w:r w:rsidRPr="0075605A">
        <w:rPr>
          <w:sz w:val="28"/>
        </w:rPr>
        <w:t xml:space="preserve"> від </w:t>
      </w:r>
      <w:r>
        <w:rPr>
          <w:sz w:val="28"/>
        </w:rPr>
        <w:t>загальної кількості сімей, які</w:t>
      </w:r>
      <w:r w:rsidRPr="0075605A">
        <w:rPr>
          <w:sz w:val="28"/>
        </w:rPr>
        <w:t xml:space="preserve"> </w:t>
      </w:r>
      <w:r>
        <w:rPr>
          <w:sz w:val="28"/>
        </w:rPr>
        <w:t>звернулися за субсидіями. Загальна сума призначених субсидій становила 6948,2 тис.</w:t>
      </w:r>
      <w:r w:rsidRPr="00D408D0">
        <w:rPr>
          <w:sz w:val="28"/>
        </w:rPr>
        <w:t>грн.</w:t>
      </w:r>
      <w:r>
        <w:rPr>
          <w:sz w:val="28"/>
        </w:rPr>
        <w:t xml:space="preserve"> (у міських поселеннях – 5996,9 тис.грн., у сільській місцевості – 951,3 тис.грн.). Середній розмір допомоги, призначеної одній сім’ї в листопаді, становив 215,2</w:t>
      </w:r>
      <w:r w:rsidRPr="00722922">
        <w:rPr>
          <w:sz w:val="28"/>
        </w:rPr>
        <w:t xml:space="preserve"> </w:t>
      </w:r>
      <w:r>
        <w:rPr>
          <w:sz w:val="28"/>
        </w:rPr>
        <w:t xml:space="preserve">грн. </w:t>
      </w:r>
    </w:p>
    <w:p w:rsidR="003C750A" w:rsidRPr="00C963C3" w:rsidRDefault="003C750A" w:rsidP="003C750A">
      <w:pPr>
        <w:ind w:firstLine="708"/>
        <w:jc w:val="both"/>
        <w:rPr>
          <w:b/>
          <w:sz w:val="28"/>
        </w:rPr>
      </w:pPr>
      <w:r>
        <w:rPr>
          <w:sz w:val="28"/>
        </w:rPr>
        <w:t xml:space="preserve">Крім того, 13,3 тис. сімей (91,4% із числа тих, які звернулися) було призначено </w:t>
      </w:r>
      <w:r w:rsidRPr="00A02DD3">
        <w:rPr>
          <w:b/>
          <w:sz w:val="28"/>
        </w:rPr>
        <w:t>субсидії готівкою на відшкодування витрат для придбання скрапленого газу, твердого та рідкого пічного побутового палива</w:t>
      </w:r>
      <w:r w:rsidRPr="00AC5A30">
        <w:rPr>
          <w:sz w:val="28"/>
        </w:rPr>
        <w:t xml:space="preserve"> (у</w:t>
      </w:r>
      <w:r w:rsidR="00D25D11">
        <w:rPr>
          <w:sz w:val="28"/>
        </w:rPr>
        <w:t> </w:t>
      </w:r>
      <w:r w:rsidRPr="00AC5A30">
        <w:rPr>
          <w:sz w:val="28"/>
        </w:rPr>
        <w:t>міських поселеннях – 1,</w:t>
      </w:r>
      <w:r>
        <w:rPr>
          <w:sz w:val="28"/>
        </w:rPr>
        <w:t>6</w:t>
      </w:r>
      <w:r w:rsidRPr="00AC5A30">
        <w:rPr>
          <w:sz w:val="28"/>
        </w:rPr>
        <w:t xml:space="preserve"> тис. сімей, у сільській місцевості – </w:t>
      </w:r>
      <w:r>
        <w:rPr>
          <w:sz w:val="28"/>
        </w:rPr>
        <w:t>11,7</w:t>
      </w:r>
      <w:r w:rsidRPr="00AC5A30">
        <w:rPr>
          <w:sz w:val="28"/>
        </w:rPr>
        <w:t xml:space="preserve"> тис. сімей).</w:t>
      </w:r>
      <w:r>
        <w:rPr>
          <w:sz w:val="28"/>
        </w:rPr>
        <w:t xml:space="preserve"> Середній розмір субсидії цього виду, призначеної в листопаді, становив 1045,3</w:t>
      </w:r>
      <w:r w:rsidR="00D25D11">
        <w:rPr>
          <w:sz w:val="28"/>
        </w:rPr>
        <w:t> </w:t>
      </w:r>
      <w:r>
        <w:rPr>
          <w:sz w:val="28"/>
        </w:rPr>
        <w:t>грн. на одну сім’ю.</w:t>
      </w:r>
    </w:p>
    <w:p w:rsidR="003C750A" w:rsidRDefault="003C750A" w:rsidP="003C750A">
      <w:pPr>
        <w:ind w:firstLine="720"/>
        <w:jc w:val="both"/>
        <w:rPr>
          <w:sz w:val="28"/>
        </w:rPr>
      </w:pPr>
      <w:r>
        <w:rPr>
          <w:sz w:val="28"/>
        </w:rPr>
        <w:t xml:space="preserve">У січні–листопаді 2014р. </w:t>
      </w:r>
      <w:r w:rsidRPr="00A50A9A">
        <w:rPr>
          <w:b/>
          <w:sz w:val="28"/>
        </w:rPr>
        <w:t>населення області спла</w:t>
      </w:r>
      <w:r>
        <w:rPr>
          <w:b/>
          <w:sz w:val="28"/>
        </w:rPr>
        <w:t>тило</w:t>
      </w:r>
      <w:r w:rsidRPr="00A50A9A">
        <w:rPr>
          <w:b/>
          <w:sz w:val="28"/>
        </w:rPr>
        <w:t xml:space="preserve"> за житлово-комунальні послуги</w:t>
      </w:r>
      <w:r w:rsidRPr="00A50A9A">
        <w:rPr>
          <w:sz w:val="28"/>
        </w:rPr>
        <w:t>, включаючи</w:t>
      </w:r>
      <w:r>
        <w:rPr>
          <w:sz w:val="28"/>
        </w:rPr>
        <w:t xml:space="preserve"> погашення боргів попередніх періодів, 655,8</w:t>
      </w:r>
      <w:r w:rsidR="00D25D11">
        <w:rPr>
          <w:sz w:val="28"/>
        </w:rPr>
        <w:t> </w:t>
      </w:r>
      <w:r>
        <w:rPr>
          <w:sz w:val="28"/>
        </w:rPr>
        <w:t>млн.грн. (94,8% нарахованих сум).</w:t>
      </w:r>
    </w:p>
    <w:p w:rsidR="003C750A" w:rsidRPr="0075605A" w:rsidRDefault="003C750A" w:rsidP="003C750A">
      <w:pPr>
        <w:tabs>
          <w:tab w:val="left" w:pos="709"/>
        </w:tabs>
        <w:jc w:val="both"/>
        <w:rPr>
          <w:b/>
          <w:sz w:val="28"/>
        </w:rPr>
      </w:pPr>
      <w:r>
        <w:rPr>
          <w:sz w:val="28"/>
          <w:szCs w:val="28"/>
        </w:rPr>
        <w:tab/>
      </w:r>
    </w:p>
    <w:p w:rsidR="003C750A" w:rsidRDefault="003C750A" w:rsidP="003C750A">
      <w:pPr>
        <w:tabs>
          <w:tab w:val="left" w:pos="180"/>
        </w:tabs>
        <w:jc w:val="center"/>
        <w:rPr>
          <w:b/>
          <w:sz w:val="28"/>
          <w:szCs w:val="28"/>
        </w:rPr>
      </w:pPr>
      <w:r w:rsidRPr="00D0305D">
        <w:rPr>
          <w:b/>
          <w:sz w:val="28"/>
          <w:szCs w:val="28"/>
        </w:rPr>
        <w:t>РИНОК ПРАЦІ</w:t>
      </w:r>
    </w:p>
    <w:p w:rsidR="003C750A" w:rsidRDefault="003C750A" w:rsidP="003C750A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3C750A" w:rsidRPr="0088549C" w:rsidRDefault="003C750A" w:rsidP="003C7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Упродовж</w:t>
      </w:r>
      <w:r w:rsidRPr="0088549C">
        <w:rPr>
          <w:sz w:val="28"/>
          <w:szCs w:val="28"/>
        </w:rPr>
        <w:t xml:space="preserve"> 2014р. статус </w:t>
      </w:r>
      <w:r w:rsidRPr="00A02DD3">
        <w:rPr>
          <w:b/>
          <w:sz w:val="28"/>
          <w:szCs w:val="28"/>
        </w:rPr>
        <w:t>зареєстрованого безробітного</w:t>
      </w:r>
      <w:r w:rsidRPr="0088549C">
        <w:rPr>
          <w:sz w:val="28"/>
          <w:szCs w:val="28"/>
        </w:rPr>
        <w:t xml:space="preserve"> в державній службі зайнят</w:t>
      </w:r>
      <w:r>
        <w:rPr>
          <w:sz w:val="28"/>
          <w:szCs w:val="28"/>
        </w:rPr>
        <w:t xml:space="preserve">ості мали 44,8 тис. осіб, що на </w:t>
      </w:r>
      <w:r w:rsidRPr="0088549C">
        <w:rPr>
          <w:sz w:val="28"/>
          <w:szCs w:val="28"/>
        </w:rPr>
        <w:t>1,8 тис., або на 3,8</w:t>
      </w:r>
      <w:r>
        <w:rPr>
          <w:sz w:val="28"/>
          <w:szCs w:val="28"/>
        </w:rPr>
        <w:t>%, менше, ніж у 2013р</w:t>
      </w:r>
      <w:r w:rsidRPr="0088549C">
        <w:rPr>
          <w:sz w:val="28"/>
          <w:szCs w:val="28"/>
        </w:rPr>
        <w:t>.</w:t>
      </w:r>
    </w:p>
    <w:p w:rsidR="003C750A" w:rsidRPr="00DF19C1" w:rsidRDefault="003C750A" w:rsidP="003C750A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DF19C1">
        <w:rPr>
          <w:sz w:val="28"/>
          <w:szCs w:val="28"/>
        </w:rPr>
        <w:t>Кількість зареєстрованих безробітних збільшилася за грудень 2014р. на 16,1</w:t>
      </w:r>
      <w:r>
        <w:rPr>
          <w:sz w:val="28"/>
          <w:szCs w:val="28"/>
        </w:rPr>
        <w:t>% та на кінець року</w:t>
      </w:r>
      <w:r w:rsidRPr="00DF19C1">
        <w:rPr>
          <w:sz w:val="28"/>
          <w:szCs w:val="28"/>
        </w:rPr>
        <w:t xml:space="preserve"> становила 16,6 тис. осіб.</w:t>
      </w:r>
      <w:r w:rsidRPr="00B5512B">
        <w:rPr>
          <w:color w:val="FF0000"/>
          <w:sz w:val="28"/>
          <w:szCs w:val="28"/>
        </w:rPr>
        <w:t xml:space="preserve"> </w:t>
      </w:r>
      <w:r w:rsidRPr="00DF19C1">
        <w:rPr>
          <w:sz w:val="28"/>
          <w:szCs w:val="28"/>
        </w:rPr>
        <w:t>Допомогу</w:t>
      </w:r>
      <w:r w:rsidRPr="00DF19C1">
        <w:rPr>
          <w:sz w:val="28"/>
          <w:szCs w:val="28"/>
        </w:rPr>
        <w:br/>
        <w:t>з безробіття отримували 76,2% осіб, які мали статус безробітного.</w:t>
      </w:r>
    </w:p>
    <w:p w:rsidR="003C750A" w:rsidRPr="007863FE" w:rsidRDefault="003C750A" w:rsidP="003C750A">
      <w:pPr>
        <w:tabs>
          <w:tab w:val="left" w:pos="720"/>
        </w:tabs>
        <w:jc w:val="both"/>
        <w:rPr>
          <w:sz w:val="28"/>
          <w:szCs w:val="28"/>
        </w:rPr>
      </w:pPr>
      <w:r w:rsidRPr="00B5512B">
        <w:rPr>
          <w:color w:val="FF0000"/>
          <w:sz w:val="28"/>
          <w:szCs w:val="28"/>
        </w:rPr>
        <w:tab/>
      </w:r>
      <w:r w:rsidRPr="00E410FC">
        <w:rPr>
          <w:sz w:val="28"/>
          <w:szCs w:val="28"/>
        </w:rPr>
        <w:t>Рівень зареєстрованого безробіття</w:t>
      </w:r>
      <w:r w:rsidRPr="00E410FC">
        <w:rPr>
          <w:b/>
          <w:sz w:val="28"/>
          <w:szCs w:val="28"/>
        </w:rPr>
        <w:t xml:space="preserve"> </w:t>
      </w:r>
      <w:r w:rsidRPr="00E410FC">
        <w:rPr>
          <w:sz w:val="28"/>
          <w:szCs w:val="28"/>
        </w:rPr>
        <w:t xml:space="preserve">в цілому в області </w:t>
      </w:r>
      <w:r>
        <w:rPr>
          <w:sz w:val="28"/>
          <w:szCs w:val="28"/>
        </w:rPr>
        <w:t xml:space="preserve">в грудні 2014р. порівняно </w:t>
      </w:r>
      <w:r w:rsidRPr="00E410FC">
        <w:rPr>
          <w:sz w:val="28"/>
          <w:szCs w:val="28"/>
        </w:rPr>
        <w:t xml:space="preserve">з листопадом </w:t>
      </w:r>
      <w:r>
        <w:rPr>
          <w:sz w:val="28"/>
          <w:szCs w:val="28"/>
        </w:rPr>
        <w:t>збільшився й на кінець</w:t>
      </w:r>
      <w:r w:rsidRPr="00E410FC">
        <w:rPr>
          <w:sz w:val="28"/>
          <w:szCs w:val="28"/>
        </w:rPr>
        <w:t xml:space="preserve"> 2014р. становив</w:t>
      </w:r>
      <w:r w:rsidRPr="00C6768E">
        <w:rPr>
          <w:sz w:val="28"/>
          <w:szCs w:val="28"/>
        </w:rPr>
        <w:t xml:space="preserve"> </w:t>
      </w:r>
      <w:r w:rsidRPr="00E410FC">
        <w:rPr>
          <w:sz w:val="28"/>
          <w:szCs w:val="28"/>
        </w:rPr>
        <w:t>2,6% населення працездатного віку.</w:t>
      </w:r>
      <w:r w:rsidRPr="00B5512B">
        <w:rPr>
          <w:color w:val="FF0000"/>
          <w:sz w:val="28"/>
          <w:szCs w:val="28"/>
        </w:rPr>
        <w:t xml:space="preserve"> </w:t>
      </w:r>
      <w:r w:rsidRPr="007863FE">
        <w:rPr>
          <w:sz w:val="28"/>
          <w:szCs w:val="28"/>
        </w:rPr>
        <w:t>Цей показник був вищим серед нас</w:t>
      </w:r>
      <w:r>
        <w:rPr>
          <w:sz w:val="28"/>
          <w:szCs w:val="28"/>
        </w:rPr>
        <w:t>елення сільської місцевості (2,9</w:t>
      </w:r>
      <w:r w:rsidRPr="007863FE">
        <w:rPr>
          <w:sz w:val="28"/>
          <w:szCs w:val="28"/>
        </w:rPr>
        <w:t>%)</w:t>
      </w:r>
      <w:r w:rsidRPr="007863FE">
        <w:rPr>
          <w:color w:val="FF0000"/>
          <w:sz w:val="28"/>
          <w:szCs w:val="28"/>
        </w:rPr>
        <w:t xml:space="preserve"> </w:t>
      </w:r>
      <w:r w:rsidRPr="007863FE">
        <w:rPr>
          <w:sz w:val="28"/>
          <w:szCs w:val="28"/>
        </w:rPr>
        <w:t xml:space="preserve">порівняно з </w:t>
      </w:r>
      <w:r>
        <w:rPr>
          <w:sz w:val="28"/>
          <w:szCs w:val="28"/>
        </w:rPr>
        <w:t>мешканцями міських поселень (2,5</w:t>
      </w:r>
      <w:r w:rsidRPr="007863FE">
        <w:rPr>
          <w:sz w:val="28"/>
          <w:szCs w:val="28"/>
        </w:rPr>
        <w:t>%).</w:t>
      </w:r>
    </w:p>
    <w:p w:rsidR="003C750A" w:rsidRPr="005A2596" w:rsidRDefault="003C750A" w:rsidP="003C750A">
      <w:pPr>
        <w:rPr>
          <w:vanish/>
        </w:rPr>
      </w:pPr>
    </w:p>
    <w:p w:rsidR="003C750A" w:rsidRPr="00C40B6D" w:rsidRDefault="003C750A" w:rsidP="003C750A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C40B6D">
        <w:rPr>
          <w:sz w:val="28"/>
          <w:szCs w:val="28"/>
        </w:rPr>
        <w:t>За сприяння держ</w:t>
      </w:r>
      <w:r>
        <w:rPr>
          <w:sz w:val="28"/>
          <w:szCs w:val="28"/>
        </w:rPr>
        <w:t>авної служби зайнятості у</w:t>
      </w:r>
      <w:r w:rsidRPr="00C40B6D">
        <w:rPr>
          <w:sz w:val="28"/>
          <w:szCs w:val="28"/>
        </w:rPr>
        <w:t xml:space="preserve"> 2014р. було працевлаштовано 14,2 тис. осіб, або третину громадян, які мали ста</w:t>
      </w:r>
      <w:r>
        <w:rPr>
          <w:sz w:val="28"/>
          <w:szCs w:val="28"/>
        </w:rPr>
        <w:t>тус безробітного впродовж року</w:t>
      </w:r>
      <w:r w:rsidRPr="00C40B6D">
        <w:rPr>
          <w:sz w:val="28"/>
          <w:szCs w:val="28"/>
        </w:rPr>
        <w:t xml:space="preserve">, у т.ч. в грудні 2014р. – 0,6 тис. осіб, що </w:t>
      </w:r>
      <w:r>
        <w:rPr>
          <w:sz w:val="28"/>
          <w:szCs w:val="28"/>
        </w:rPr>
        <w:t xml:space="preserve"> </w:t>
      </w:r>
      <w:r w:rsidRPr="00C40B6D">
        <w:rPr>
          <w:sz w:val="28"/>
          <w:szCs w:val="28"/>
        </w:rPr>
        <w:t>у 2 рази менше, ніж у листопаді 2014р.</w:t>
      </w:r>
    </w:p>
    <w:p w:rsidR="003C750A" w:rsidRPr="00B85DE7" w:rsidRDefault="003C750A" w:rsidP="003C750A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85DE7">
        <w:rPr>
          <w:sz w:val="28"/>
          <w:szCs w:val="28"/>
        </w:rPr>
        <w:t>Серед зареєстрованих безробітних, які отримали роботу</w:t>
      </w:r>
      <w:r w:rsidRPr="00B85DE7">
        <w:rPr>
          <w:sz w:val="28"/>
          <w:szCs w:val="28"/>
        </w:rPr>
        <w:br/>
        <w:t xml:space="preserve">в грудні </w:t>
      </w:r>
      <w:r>
        <w:rPr>
          <w:sz w:val="28"/>
          <w:szCs w:val="28"/>
        </w:rPr>
        <w:t>2014р.</w:t>
      </w:r>
      <w:r w:rsidRPr="00B85DE7">
        <w:rPr>
          <w:sz w:val="28"/>
          <w:szCs w:val="28"/>
        </w:rPr>
        <w:t>, 59,1% становили жінки, 43,5% – молодь у віці до</w:t>
      </w:r>
      <w:r w:rsidRPr="00B85DE7">
        <w:rPr>
          <w:sz w:val="28"/>
          <w:szCs w:val="28"/>
        </w:rPr>
        <w:br/>
        <w:t xml:space="preserve">35 років. </w:t>
      </w:r>
    </w:p>
    <w:p w:rsidR="003C750A" w:rsidRPr="00D271DE" w:rsidRDefault="003C750A" w:rsidP="003C750A">
      <w:pPr>
        <w:tabs>
          <w:tab w:val="left" w:pos="1440"/>
        </w:tabs>
        <w:spacing w:line="340" w:lineRule="exact"/>
        <w:ind w:firstLine="720"/>
        <w:jc w:val="both"/>
      </w:pPr>
      <w:r w:rsidRPr="00D271DE">
        <w:rPr>
          <w:sz w:val="28"/>
          <w:szCs w:val="28"/>
        </w:rPr>
        <w:t xml:space="preserve">Середньооблікова кількість безробітних, які </w:t>
      </w:r>
      <w:r w:rsidRPr="00041B08">
        <w:rPr>
          <w:b/>
          <w:sz w:val="28"/>
          <w:szCs w:val="28"/>
        </w:rPr>
        <w:t>отримували допомогу</w:t>
      </w:r>
      <w:r w:rsidRPr="00041B08">
        <w:rPr>
          <w:b/>
          <w:sz w:val="28"/>
          <w:szCs w:val="28"/>
        </w:rPr>
        <w:br/>
        <w:t>у зв’язку з безробіттям</w:t>
      </w:r>
      <w:r w:rsidRPr="00D271DE">
        <w:rPr>
          <w:sz w:val="28"/>
          <w:szCs w:val="28"/>
        </w:rPr>
        <w:t xml:space="preserve"> упродовж грудня 2014р., становила 11,4 тис. осіб.</w:t>
      </w:r>
      <w:r w:rsidRPr="00B5512B">
        <w:rPr>
          <w:color w:val="FF0000"/>
          <w:sz w:val="28"/>
          <w:szCs w:val="28"/>
        </w:rPr>
        <w:t xml:space="preserve"> </w:t>
      </w:r>
      <w:r w:rsidRPr="00D271DE">
        <w:rPr>
          <w:sz w:val="28"/>
          <w:szCs w:val="28"/>
        </w:rPr>
        <w:lastRenderedPageBreak/>
        <w:t>Середній розмір допомоги з безробі</w:t>
      </w:r>
      <w:r>
        <w:rPr>
          <w:sz w:val="28"/>
          <w:szCs w:val="28"/>
        </w:rPr>
        <w:t>ття складав</w:t>
      </w:r>
      <w:r w:rsidRPr="00D271DE">
        <w:rPr>
          <w:sz w:val="28"/>
          <w:szCs w:val="28"/>
        </w:rPr>
        <w:t xml:space="preserve"> 1179 грн., що дорівнює 96,8% законодавчо визначеного розміру мінімальної заробітної плати (1218 грн.).</w:t>
      </w:r>
    </w:p>
    <w:p w:rsidR="003C750A" w:rsidRPr="003C750A" w:rsidRDefault="003C750A" w:rsidP="003C750A">
      <w:pPr>
        <w:jc w:val="center"/>
        <w:rPr>
          <w:b/>
          <w:sz w:val="28"/>
          <w:szCs w:val="28"/>
        </w:rPr>
      </w:pPr>
    </w:p>
    <w:p w:rsidR="003C750A" w:rsidRPr="009B2BAE" w:rsidRDefault="003C750A" w:rsidP="003C750A">
      <w:pPr>
        <w:jc w:val="center"/>
        <w:rPr>
          <w:sz w:val="28"/>
          <w:szCs w:val="20"/>
          <w:lang w:val="ru-RU"/>
        </w:rPr>
      </w:pPr>
      <w:r w:rsidRPr="009B2BAE">
        <w:rPr>
          <w:b/>
          <w:sz w:val="28"/>
          <w:szCs w:val="28"/>
          <w:lang w:val="ru-RU"/>
        </w:rPr>
        <w:t>ДЕМОГРАФІЧНА  СИТУАЦІЯ</w:t>
      </w:r>
    </w:p>
    <w:p w:rsidR="003C750A" w:rsidRDefault="003C750A" w:rsidP="003C750A">
      <w:pPr>
        <w:ind w:firstLine="720"/>
        <w:jc w:val="both"/>
        <w:rPr>
          <w:sz w:val="28"/>
          <w:szCs w:val="28"/>
        </w:rPr>
      </w:pPr>
    </w:p>
    <w:p w:rsidR="003C750A" w:rsidRDefault="003C750A" w:rsidP="003C750A">
      <w:pPr>
        <w:ind w:firstLine="720"/>
        <w:jc w:val="both"/>
        <w:rPr>
          <w:sz w:val="28"/>
          <w:szCs w:val="28"/>
        </w:rPr>
      </w:pPr>
      <w:r w:rsidRPr="00841A1D">
        <w:rPr>
          <w:sz w:val="28"/>
          <w:szCs w:val="28"/>
        </w:rPr>
        <w:t xml:space="preserve">Чисельність </w:t>
      </w:r>
      <w:r w:rsidRPr="00041B08">
        <w:rPr>
          <w:b/>
          <w:sz w:val="28"/>
          <w:szCs w:val="28"/>
        </w:rPr>
        <w:t>наявного населення</w:t>
      </w:r>
      <w:r w:rsidRPr="00841A1D">
        <w:rPr>
          <w:sz w:val="28"/>
          <w:szCs w:val="28"/>
        </w:rPr>
        <w:t xml:space="preserve"> в </w:t>
      </w:r>
      <w:r w:rsidRPr="006F3954">
        <w:rPr>
          <w:sz w:val="28"/>
          <w:szCs w:val="28"/>
        </w:rPr>
        <w:t xml:space="preserve">області, за оцінкою, </w:t>
      </w:r>
      <w:r w:rsidRPr="00841A1D">
        <w:rPr>
          <w:sz w:val="28"/>
          <w:szCs w:val="28"/>
        </w:rPr>
        <w:t xml:space="preserve">на 1 грудня 2014р. становила 1056,8 тис. осіб. </w:t>
      </w:r>
      <w:r w:rsidRPr="006F3954">
        <w:rPr>
          <w:sz w:val="28"/>
          <w:szCs w:val="28"/>
        </w:rPr>
        <w:t>Упродовж січня–листопада 2014р. кількість жителів Чернігівщини зменшилася на 10004 особи, або на 10,3 у розрахунку на 1000 наявного населення.</w:t>
      </w:r>
    </w:p>
    <w:p w:rsidR="003C750A" w:rsidRDefault="003C750A" w:rsidP="003C750A">
      <w:pPr>
        <w:ind w:firstLine="720"/>
        <w:jc w:val="both"/>
        <w:rPr>
          <w:sz w:val="28"/>
          <w:szCs w:val="28"/>
        </w:rPr>
      </w:pPr>
      <w:r w:rsidRPr="00841A1D">
        <w:rPr>
          <w:sz w:val="28"/>
          <w:szCs w:val="28"/>
        </w:rPr>
        <w:t xml:space="preserve">Зменшення чисельності населення області відбулося переважно за рахунок природного скорочення </w:t>
      </w:r>
      <w:r w:rsidRPr="006F3954">
        <w:rPr>
          <w:sz w:val="28"/>
          <w:szCs w:val="28"/>
        </w:rPr>
        <w:t xml:space="preserve">– 9595 осіб, </w:t>
      </w:r>
      <w:r w:rsidRPr="00841A1D">
        <w:rPr>
          <w:sz w:val="28"/>
          <w:szCs w:val="28"/>
        </w:rPr>
        <w:t>міграційне скорочення населення</w:t>
      </w:r>
      <w:r>
        <w:rPr>
          <w:sz w:val="28"/>
          <w:szCs w:val="28"/>
        </w:rPr>
        <w:t xml:space="preserve"> </w:t>
      </w:r>
      <w:r w:rsidRPr="00841A1D">
        <w:rPr>
          <w:sz w:val="28"/>
          <w:szCs w:val="28"/>
        </w:rPr>
        <w:t>склало</w:t>
      </w:r>
      <w:r>
        <w:rPr>
          <w:sz w:val="28"/>
          <w:szCs w:val="28"/>
        </w:rPr>
        <w:t xml:space="preserve"> </w:t>
      </w:r>
      <w:r w:rsidRPr="00841A1D">
        <w:rPr>
          <w:sz w:val="28"/>
          <w:szCs w:val="28"/>
        </w:rPr>
        <w:t>409 осіб.</w:t>
      </w:r>
    </w:p>
    <w:p w:rsidR="003C750A" w:rsidRPr="00AD0FA6" w:rsidRDefault="003C750A" w:rsidP="003C750A">
      <w:pPr>
        <w:ind w:firstLine="720"/>
        <w:jc w:val="both"/>
      </w:pPr>
      <w:r w:rsidRPr="00AD0FA6">
        <w:rPr>
          <w:sz w:val="28"/>
        </w:rPr>
        <w:t>Порівняно із січнем–</w:t>
      </w:r>
      <w:r>
        <w:rPr>
          <w:color w:val="000000"/>
          <w:sz w:val="28"/>
          <w:szCs w:val="28"/>
        </w:rPr>
        <w:t>листопадом</w:t>
      </w:r>
      <w:r w:rsidRPr="00AD0FA6">
        <w:rPr>
          <w:sz w:val="28"/>
        </w:rPr>
        <w:t xml:space="preserve"> 2013р. народжуваність зменшилася з 9,</w:t>
      </w:r>
      <w:r>
        <w:rPr>
          <w:sz w:val="28"/>
        </w:rPr>
        <w:t>3</w:t>
      </w:r>
      <w:r w:rsidRPr="00AD0FA6">
        <w:rPr>
          <w:sz w:val="28"/>
        </w:rPr>
        <w:t xml:space="preserve"> до 9,</w:t>
      </w:r>
      <w:r>
        <w:rPr>
          <w:sz w:val="28"/>
        </w:rPr>
        <w:t>0</w:t>
      </w:r>
      <w:r w:rsidRPr="00AD0FA6">
        <w:rPr>
          <w:sz w:val="28"/>
        </w:rPr>
        <w:t xml:space="preserve"> живонароджених у розрахунку на 1000 наявного населення, смертність збільшилася з 18,</w:t>
      </w:r>
      <w:r>
        <w:rPr>
          <w:sz w:val="28"/>
        </w:rPr>
        <w:t>6</w:t>
      </w:r>
      <w:r w:rsidRPr="00AD0FA6">
        <w:rPr>
          <w:sz w:val="28"/>
        </w:rPr>
        <w:t xml:space="preserve"> до 18,</w:t>
      </w:r>
      <w:r>
        <w:rPr>
          <w:sz w:val="28"/>
        </w:rPr>
        <w:t>9</w:t>
      </w:r>
      <w:r w:rsidRPr="00AD0FA6">
        <w:rPr>
          <w:sz w:val="28"/>
        </w:rPr>
        <w:t xml:space="preserve"> померлих на </w:t>
      </w:r>
      <w:r w:rsidRPr="00AD0FA6">
        <w:rPr>
          <w:sz w:val="28"/>
          <w:szCs w:val="28"/>
        </w:rPr>
        <w:t>1000 наявного населення.</w:t>
      </w:r>
    </w:p>
    <w:p w:rsidR="003C750A" w:rsidRDefault="003C750A" w:rsidP="003C750A">
      <w:pPr>
        <w:ind w:firstLine="720"/>
        <w:jc w:val="both"/>
        <w:rPr>
          <w:sz w:val="28"/>
          <w:szCs w:val="28"/>
        </w:rPr>
      </w:pPr>
    </w:p>
    <w:p w:rsidR="003C750A" w:rsidRPr="00C20E99" w:rsidRDefault="003C750A" w:rsidP="003C750A">
      <w:pPr>
        <w:ind w:firstLine="720"/>
        <w:jc w:val="both"/>
        <w:rPr>
          <w:sz w:val="28"/>
          <w:szCs w:val="28"/>
        </w:rPr>
      </w:pPr>
    </w:p>
    <w:p w:rsidR="003C750A" w:rsidRPr="009B2BAE" w:rsidRDefault="003C750A" w:rsidP="003C750A">
      <w:pPr>
        <w:jc w:val="center"/>
        <w:rPr>
          <w:b/>
          <w:sz w:val="16"/>
          <w:szCs w:val="16"/>
          <w:highlight w:val="yellow"/>
        </w:rPr>
      </w:pPr>
    </w:p>
    <w:p w:rsidR="003C750A" w:rsidRPr="009B2BAE" w:rsidRDefault="003C750A" w:rsidP="003C750A">
      <w:pPr>
        <w:jc w:val="center"/>
        <w:rPr>
          <w:b/>
          <w:sz w:val="16"/>
          <w:szCs w:val="16"/>
          <w:highlight w:val="yellow"/>
        </w:rPr>
      </w:pPr>
    </w:p>
    <w:p w:rsidR="003C750A" w:rsidRPr="009B2BAE" w:rsidRDefault="003C750A" w:rsidP="003C750A">
      <w:pPr>
        <w:jc w:val="center"/>
        <w:rPr>
          <w:b/>
          <w:sz w:val="16"/>
          <w:szCs w:val="16"/>
          <w:highlight w:val="yellow"/>
        </w:rPr>
      </w:pPr>
    </w:p>
    <w:p w:rsidR="003C750A" w:rsidRPr="00DA3DE4" w:rsidRDefault="003C750A" w:rsidP="003C750A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 xml:space="preserve">Головне управління статистики </w:t>
      </w:r>
    </w:p>
    <w:p w:rsidR="003C750A" w:rsidRPr="00604758" w:rsidRDefault="003C750A" w:rsidP="003C750A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>у Чернігівській області</w:t>
      </w:r>
    </w:p>
    <w:p w:rsidR="00604758" w:rsidRPr="007F4C7E" w:rsidRDefault="00604758" w:rsidP="000047F4">
      <w:pPr>
        <w:jc w:val="center"/>
      </w:pPr>
    </w:p>
    <w:sectPr w:rsidR="00604758" w:rsidRPr="007F4C7E" w:rsidSect="007F4C7E">
      <w:footerReference w:type="even" r:id="rId9"/>
      <w:footerReference w:type="default" r:id="rId10"/>
      <w:pgSz w:w="11907" w:h="16840" w:code="9"/>
      <w:pgMar w:top="1134" w:right="964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9BC" w:rsidRDefault="009429BC">
      <w:r>
        <w:separator/>
      </w:r>
    </w:p>
  </w:endnote>
  <w:endnote w:type="continuationSeparator" w:id="1">
    <w:p w:rsidR="009429BC" w:rsidRDefault="00942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BC" w:rsidRDefault="00B347BC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80EAB">
      <w:rPr>
        <w:rStyle w:val="af"/>
        <w:noProof/>
      </w:rPr>
      <w:t>2</w:t>
    </w:r>
    <w:r>
      <w:rPr>
        <w:rStyle w:val="af"/>
      </w:rPr>
      <w:fldChar w:fldCharType="end"/>
    </w:r>
  </w:p>
  <w:p w:rsidR="00B347BC" w:rsidRPr="0027278F" w:rsidRDefault="00B347BC" w:rsidP="0027278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BC" w:rsidRDefault="00B347BC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83BE8">
      <w:rPr>
        <w:rStyle w:val="af"/>
        <w:noProof/>
      </w:rPr>
      <w:t>7</w:t>
    </w:r>
    <w:r>
      <w:rPr>
        <w:rStyle w:val="af"/>
      </w:rPr>
      <w:fldChar w:fldCharType="end"/>
    </w:r>
  </w:p>
  <w:p w:rsidR="00B347BC" w:rsidRDefault="00B347BC" w:rsidP="0027278F">
    <w:pPr>
      <w:pStyle w:val="ae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9BC" w:rsidRDefault="009429BC">
      <w:pPr>
        <w:pStyle w:val="ae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1">
    <w:p w:rsidR="009429BC" w:rsidRDefault="00942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oNotTrackMoves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7800"/>
    <w:rsid w:val="000605EF"/>
    <w:rsid w:val="00061D08"/>
    <w:rsid w:val="0006224E"/>
    <w:rsid w:val="000627F8"/>
    <w:rsid w:val="00062EDC"/>
    <w:rsid w:val="00063D67"/>
    <w:rsid w:val="0006411C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9BB"/>
    <w:rsid w:val="000C1483"/>
    <w:rsid w:val="000C14CA"/>
    <w:rsid w:val="000C1B55"/>
    <w:rsid w:val="000C2549"/>
    <w:rsid w:val="000C2DBA"/>
    <w:rsid w:val="000C36CB"/>
    <w:rsid w:val="000C3D96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377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1F57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50A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26C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4261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0BD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3D4C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3BE8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924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3D30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19A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9BC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E57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69C8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97C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D7600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2D46"/>
    <w:rsid w:val="00D238C9"/>
    <w:rsid w:val="00D243BB"/>
    <w:rsid w:val="00D25D11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074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57B0A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5571"/>
    <w:rsid w:val="00E75E86"/>
    <w:rsid w:val="00E76509"/>
    <w:rsid w:val="00E76540"/>
    <w:rsid w:val="00E768C9"/>
    <w:rsid w:val="00E76FC5"/>
    <w:rsid w:val="00E772AD"/>
    <w:rsid w:val="00E77B13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732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0EAB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0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pPr>
      <w:jc w:val="both"/>
    </w:pPr>
    <w:rPr>
      <w:sz w:val="28"/>
      <w:szCs w:val="20"/>
    </w:rPr>
  </w:style>
  <w:style w:type="paragraph" w:styleId="31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  <w:lang/>
    </w:rPr>
  </w:style>
  <w:style w:type="paragraph" w:styleId="ab">
    <w:name w:val="Subtitle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d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styleId="af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1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3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4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5">
    <w:name w:val="Title"/>
    <w:basedOn w:val="a"/>
    <w:link w:val="af6"/>
    <w:qFormat/>
    <w:rsid w:val="00A31ECC"/>
    <w:pPr>
      <w:jc w:val="center"/>
    </w:pPr>
    <w:rPr>
      <w:b/>
      <w:sz w:val="32"/>
      <w:szCs w:val="20"/>
      <w:u w:val="single"/>
      <w:lang/>
    </w:rPr>
  </w:style>
  <w:style w:type="character" w:styleId="af7">
    <w:name w:val="Hyperlink"/>
    <w:rsid w:val="00FF27C2"/>
    <w:rPr>
      <w:color w:val="0000FF"/>
      <w:u w:val="single"/>
    </w:rPr>
  </w:style>
  <w:style w:type="paragraph" w:customStyle="1" w:styleId="af8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9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a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1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2">
    <w:name w:val=" Знак Знак3"/>
    <w:basedOn w:val="a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Название Знак"/>
    <w:link w:val="af5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8">
    <w:name w:val="Текст Знак"/>
    <w:link w:val="a7"/>
    <w:rsid w:val="003C750A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17338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Света</cp:lastModifiedBy>
  <cp:revision>2</cp:revision>
  <cp:lastPrinted>2015-01-23T09:19:00Z</cp:lastPrinted>
  <dcterms:created xsi:type="dcterms:W3CDTF">2015-01-26T14:27:00Z</dcterms:created>
  <dcterms:modified xsi:type="dcterms:W3CDTF">2015-01-26T14:27:00Z</dcterms:modified>
</cp:coreProperties>
</file>